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DEE" w:rsidRDefault="00960CAD">
      <w:pPr>
        <w:pStyle w:val="20"/>
        <w:framePr w:wrap="around" w:vAnchor="page" w:hAnchor="page" w:x="973" w:y="1150"/>
        <w:shd w:val="clear" w:color="auto" w:fill="auto"/>
        <w:spacing w:line="210" w:lineRule="exact"/>
        <w:ind w:left="40"/>
      </w:pPr>
      <w:r>
        <w:rPr>
          <w:lang w:val="ru-RU" w:eastAsia="ru-RU" w:bidi="ru-RU"/>
        </w:rPr>
        <w:t>УДК 336.71</w:t>
      </w:r>
    </w:p>
    <w:p w:rsidR="00B91DEE" w:rsidRDefault="00960CAD">
      <w:pPr>
        <w:pStyle w:val="20"/>
        <w:framePr w:w="9984" w:h="13661" w:hRule="exact" w:wrap="around" w:vAnchor="page" w:hAnchor="page" w:x="973" w:y="1378"/>
        <w:shd w:val="clear" w:color="auto" w:fill="auto"/>
        <w:spacing w:line="274" w:lineRule="exact"/>
        <w:jc w:val="center"/>
      </w:pPr>
      <w:r>
        <w:t xml:space="preserve">Олена Леонідівна </w:t>
      </w:r>
      <w:r>
        <w:rPr>
          <w:lang w:val="ru-RU" w:eastAsia="ru-RU" w:bidi="ru-RU"/>
        </w:rPr>
        <w:t>МАЛАХОВА</w:t>
      </w:r>
    </w:p>
    <w:p w:rsidR="00B91DEE" w:rsidRDefault="00960CAD">
      <w:pPr>
        <w:pStyle w:val="a5"/>
        <w:framePr w:w="9984" w:h="13661" w:hRule="exact" w:wrap="around" w:vAnchor="page" w:hAnchor="page" w:x="973" w:y="1378"/>
        <w:shd w:val="clear" w:color="auto" w:fill="auto"/>
        <w:spacing w:after="171"/>
      </w:pPr>
      <w:r>
        <w:t xml:space="preserve">к.е.н, доцент кафедри банківської справи Тернопільського національного економічного університету вул. Львівська 11, Тернопіль, Україна, 46000 </w:t>
      </w:r>
      <w:r>
        <w:rPr>
          <w:rStyle w:val="a6"/>
        </w:rPr>
        <w:t xml:space="preserve">Катерина Михайлівна НОВАЦЬКА </w:t>
      </w:r>
      <w:r>
        <w:t xml:space="preserve">студентка IV курсу факультету банківського </w:t>
      </w:r>
      <w:r>
        <w:t>бізнесу Тернопільського національного економічного університету</w:t>
      </w:r>
    </w:p>
    <w:p w:rsidR="00B91DEE" w:rsidRDefault="00960CAD">
      <w:pPr>
        <w:pStyle w:val="20"/>
        <w:framePr w:w="9984" w:h="13661" w:hRule="exact" w:wrap="around" w:vAnchor="page" w:hAnchor="page" w:x="973" w:y="1378"/>
        <w:shd w:val="clear" w:color="auto" w:fill="auto"/>
        <w:spacing w:line="210" w:lineRule="exact"/>
        <w:jc w:val="center"/>
      </w:pPr>
      <w:r>
        <w:t>НАПРЯМКИ ГРОШОВО-КРЕДИТНОГО СТИМУЛЮВАННЯ ПІДПРИЄМНИЦЬКОЇ</w:t>
      </w:r>
    </w:p>
    <w:p w:rsidR="00B91DEE" w:rsidRDefault="00960CAD">
      <w:pPr>
        <w:pStyle w:val="20"/>
        <w:framePr w:w="9984" w:h="13661" w:hRule="exact" w:wrap="around" w:vAnchor="page" w:hAnchor="page" w:x="973" w:y="1378"/>
        <w:shd w:val="clear" w:color="auto" w:fill="auto"/>
        <w:spacing w:after="147" w:line="210" w:lineRule="exact"/>
        <w:jc w:val="center"/>
      </w:pPr>
      <w:r>
        <w:t>АКТИВНОСТІ В УКР</w:t>
      </w:r>
      <w:r>
        <w:rPr>
          <w:rStyle w:val="21"/>
          <w:b/>
          <w:bCs/>
        </w:rPr>
        <w:t>АЇНІ</w:t>
      </w:r>
    </w:p>
    <w:p w:rsidR="00B91DEE" w:rsidRDefault="00960CAD">
      <w:pPr>
        <w:pStyle w:val="30"/>
        <w:framePr w:w="9984" w:h="13661" w:hRule="exact" w:wrap="around" w:vAnchor="page" w:hAnchor="page" w:x="973" w:y="1378"/>
        <w:shd w:val="clear" w:color="auto" w:fill="auto"/>
        <w:spacing w:before="0"/>
      </w:pPr>
      <w:r>
        <w:t>Анотація</w:t>
      </w:r>
    </w:p>
    <w:p w:rsidR="00B91DEE" w:rsidRDefault="00960CAD">
      <w:pPr>
        <w:pStyle w:val="40"/>
        <w:framePr w:w="9984" w:h="13661" w:hRule="exact" w:wrap="around" w:vAnchor="page" w:hAnchor="page" w:x="973" w:y="1378"/>
        <w:shd w:val="clear" w:color="auto" w:fill="auto"/>
        <w:ind w:left="40" w:right="40" w:firstLine="580"/>
      </w:pPr>
      <w:r>
        <w:t xml:space="preserve">Основною метою даної статті є аналіз сучасного стану діяльності Національного банку України як основного </w:t>
      </w:r>
      <w:r>
        <w:t>регулятора грошово-кредитного ринку, а також обґрунтування необхідності системного розгляду впливу інструментів грошово-кредитного регулювання Національного банку України на кредитну активність комерційних банків з метою задоволення попиту суб'єктів підпри</w:t>
      </w:r>
      <w:r>
        <w:t>ємницької діяльності на додаткові кошти.</w:t>
      </w:r>
    </w:p>
    <w:p w:rsidR="00B91DEE" w:rsidRDefault="00960CAD">
      <w:pPr>
        <w:pStyle w:val="40"/>
        <w:framePr w:w="9984" w:h="13661" w:hRule="exact" w:wrap="around" w:vAnchor="page" w:hAnchor="page" w:x="973" w:y="1378"/>
        <w:shd w:val="clear" w:color="auto" w:fill="auto"/>
        <w:ind w:left="40" w:right="40" w:firstLine="580"/>
      </w:pPr>
      <w:r>
        <w:t xml:space="preserve">В основу методології дослідження покладено фундаментальні положення і принципи сучасних теорій фінансового посередництва і </w:t>
      </w:r>
      <w:r>
        <w:rPr>
          <w:lang w:val="ru-RU" w:eastAsia="ru-RU" w:bidi="ru-RU"/>
        </w:rPr>
        <w:t xml:space="preserve">кредиту, </w:t>
      </w:r>
      <w:r>
        <w:t xml:space="preserve">дослідження вітчизняних і зарубіжних вчених з питань регулятивного впливу </w:t>
      </w:r>
      <w:r>
        <w:t>центрального банку на перебіг банківського кредитування суб ’єктів підприємницької діяльності. У роботі застосовано сукупність методів наукового пізнання, зокрема: метод системного аналізу, якісного аналізу і синтезу, індукції і дедукції; метод аналітичног</w:t>
      </w:r>
      <w:r>
        <w:t>о групування, метод порівняння.</w:t>
      </w:r>
    </w:p>
    <w:p w:rsidR="00B91DEE" w:rsidRDefault="00960CAD">
      <w:pPr>
        <w:pStyle w:val="40"/>
        <w:framePr w:w="9984" w:h="13661" w:hRule="exact" w:wrap="around" w:vAnchor="page" w:hAnchor="page" w:x="973" w:y="1378"/>
        <w:shd w:val="clear" w:color="auto" w:fill="auto"/>
        <w:ind w:left="40" w:right="40" w:firstLine="580"/>
      </w:pPr>
      <w:r>
        <w:t>У статті обґрунтовано, що комерційні банки мають формувати і проводити оптимальну процентну політику, основою якої повинно бути забезпечення належної дохідності банківської діяльності - з одного боку, а з іншого - сприяння е</w:t>
      </w:r>
      <w:r>
        <w:t>фективному використанню кредитних ресурсів суб'єктами підприємництва, а першочерговими завданнями НБУ є забезпечення дієвості інструментів грошово-кредитної політики щодо зниження ціни за користування позичковими ресурсами. Окрім того, реалізація сформульо</w:t>
      </w:r>
      <w:r>
        <w:t>ваних у статті заходів у найближчій перспективі дасть змогу подолати негативні наслідки фінансової кризи як у банківському секторі, так і у реальному сегменті економіки України.</w:t>
      </w:r>
    </w:p>
    <w:p w:rsidR="00B91DEE" w:rsidRDefault="00960CAD">
      <w:pPr>
        <w:pStyle w:val="40"/>
        <w:framePr w:w="9984" w:h="13661" w:hRule="exact" w:wrap="around" w:vAnchor="page" w:hAnchor="page" w:x="973" w:y="1378"/>
        <w:shd w:val="clear" w:color="auto" w:fill="auto"/>
        <w:ind w:left="40" w:right="40" w:firstLine="580"/>
      </w:pPr>
      <w:r>
        <w:t>У науковій статті поглиблено теоретичні положення і розроблено практичні реком</w:t>
      </w:r>
      <w:r>
        <w:t>ендації щодо активізації банківського кредитування суб 'єктів підприємництва, а також окреслено напрямки грошово-кредитного стимулювання підприємницької активності в Україні.</w:t>
      </w:r>
    </w:p>
    <w:p w:rsidR="00B91DEE" w:rsidRDefault="00960CAD">
      <w:pPr>
        <w:pStyle w:val="40"/>
        <w:framePr w:w="9984" w:h="13661" w:hRule="exact" w:wrap="around" w:vAnchor="page" w:hAnchor="page" w:x="973" w:y="1378"/>
        <w:shd w:val="clear" w:color="auto" w:fill="auto"/>
        <w:ind w:left="40" w:right="40" w:firstLine="580"/>
      </w:pPr>
      <w:r>
        <w:t>Сформульовані і викладені у статті висновки та пропозиції щодо активізації банків</w:t>
      </w:r>
      <w:r>
        <w:t>ського кредитування суб’єктів підприємництва можуть бути застосовані при практичній реалізації на всіх рівнях системи кредитної підтримки виробничих структур в Україні.</w:t>
      </w:r>
    </w:p>
    <w:p w:rsidR="00B91DEE" w:rsidRDefault="00960CAD">
      <w:pPr>
        <w:pStyle w:val="40"/>
        <w:framePr w:w="9984" w:h="13661" w:hRule="exact" w:wrap="around" w:vAnchor="page" w:hAnchor="page" w:x="973" w:y="1378"/>
        <w:shd w:val="clear" w:color="auto" w:fill="auto"/>
        <w:spacing w:after="116"/>
        <w:ind w:left="40" w:right="40" w:firstLine="580"/>
      </w:pPr>
      <w:r>
        <w:rPr>
          <w:rStyle w:val="40pt"/>
          <w:i/>
          <w:iCs/>
          <w:lang w:val="uk-UA" w:eastAsia="uk-UA" w:bidi="uk-UA"/>
        </w:rPr>
        <w:t xml:space="preserve">Ключові слова. </w:t>
      </w:r>
      <w:r>
        <w:t>Грошово-кредитна політика; інструменти регулятивного впливу; облікова по</w:t>
      </w:r>
      <w:r>
        <w:t>літика; обов'язкове резервування; кредитна активність банків; підприємницька активність; кредитне забезпечення підприємництва; процентна політика.</w:t>
      </w:r>
    </w:p>
    <w:p w:rsidR="00B91DEE" w:rsidRDefault="00960CAD">
      <w:pPr>
        <w:pStyle w:val="20"/>
        <w:framePr w:w="9984" w:h="13661" w:hRule="exact" w:wrap="around" w:vAnchor="page" w:hAnchor="page" w:x="973" w:y="1378"/>
        <w:shd w:val="clear" w:color="auto" w:fill="auto"/>
        <w:spacing w:after="124" w:line="278" w:lineRule="exact"/>
        <w:jc w:val="center"/>
      </w:pPr>
      <w:r>
        <w:t xml:space="preserve">Елена Леонидовна МАЛАХОВА </w:t>
      </w:r>
      <w:r>
        <w:rPr>
          <w:lang w:val="ru-RU" w:eastAsia="ru-RU" w:bidi="ru-RU"/>
        </w:rPr>
        <w:t xml:space="preserve">Екатерина Михайловна </w:t>
      </w:r>
      <w:r>
        <w:t>НОВАЦКАЯ</w:t>
      </w:r>
    </w:p>
    <w:p w:rsidR="00B91DEE" w:rsidRDefault="00960CAD">
      <w:pPr>
        <w:pStyle w:val="20"/>
        <w:framePr w:w="9984" w:h="13661" w:hRule="exact" w:wrap="around" w:vAnchor="page" w:hAnchor="page" w:x="973" w:y="1378"/>
        <w:shd w:val="clear" w:color="auto" w:fill="auto"/>
        <w:spacing w:after="120" w:line="274" w:lineRule="exact"/>
        <w:jc w:val="center"/>
      </w:pPr>
      <w:r>
        <w:rPr>
          <w:lang w:val="ru-RU" w:eastAsia="ru-RU" w:bidi="ru-RU"/>
        </w:rPr>
        <w:t>НАПРАВЛЕНИЯ ДЕНЕЖНО-КРЕДИТНОГО СТИМУЛИРОВАНИЕ ПРЕДПРИ</w:t>
      </w:r>
      <w:r>
        <w:rPr>
          <w:lang w:val="ru-RU" w:eastAsia="ru-RU" w:bidi="ru-RU"/>
        </w:rPr>
        <w:t>НИМАТЕЛЬСКОЙ АКТИВНОСТИ В УКРАИНЕ</w:t>
      </w:r>
    </w:p>
    <w:p w:rsidR="00B91DEE" w:rsidRDefault="00960CAD">
      <w:pPr>
        <w:pStyle w:val="30"/>
        <w:framePr w:w="9984" w:h="13661" w:hRule="exact" w:wrap="around" w:vAnchor="page" w:hAnchor="page" w:x="973" w:y="1378"/>
        <w:shd w:val="clear" w:color="auto" w:fill="auto"/>
        <w:spacing w:before="0"/>
      </w:pPr>
      <w:r>
        <w:rPr>
          <w:lang w:val="ru-RU" w:eastAsia="ru-RU" w:bidi="ru-RU"/>
        </w:rPr>
        <w:t>Аннотация</w:t>
      </w:r>
    </w:p>
    <w:p w:rsidR="00B91DEE" w:rsidRDefault="00960CAD">
      <w:pPr>
        <w:pStyle w:val="40"/>
        <w:framePr w:w="9984" w:h="13661" w:hRule="exact" w:wrap="around" w:vAnchor="page" w:hAnchor="page" w:x="973" w:y="1378"/>
        <w:shd w:val="clear" w:color="auto" w:fill="auto"/>
        <w:ind w:left="40" w:right="40" w:firstLine="580"/>
      </w:pPr>
      <w:r>
        <w:rPr>
          <w:lang w:val="ru-RU" w:eastAsia="ru-RU" w:bidi="ru-RU"/>
        </w:rPr>
        <w:t>Основной целью данной статьи является анализ современного состояния деятельности Национального банка Украины как основного регулятора денежно-кредитного рынка, а также</w:t>
      </w:r>
    </w:p>
    <w:p w:rsidR="00B91DEE" w:rsidRDefault="00960CAD">
      <w:pPr>
        <w:pStyle w:val="a8"/>
        <w:framePr w:wrap="around" w:vAnchor="page" w:hAnchor="page" w:x="983" w:y="15587"/>
        <w:shd w:val="clear" w:color="auto" w:fill="auto"/>
        <w:spacing w:line="170" w:lineRule="exact"/>
        <w:ind w:left="20"/>
      </w:pPr>
      <w:r>
        <w:rPr>
          <w:lang w:val="en-US" w:eastAsia="en-US" w:bidi="en-US"/>
        </w:rPr>
        <w:t xml:space="preserve">ISSN </w:t>
      </w:r>
      <w:r>
        <w:rPr>
          <w:lang w:val="ru-RU" w:eastAsia="ru-RU" w:bidi="ru-RU"/>
        </w:rPr>
        <w:t xml:space="preserve">1818-2682. Наука молода, 2014 </w:t>
      </w:r>
      <w:r>
        <w:t xml:space="preserve">рік. </w:t>
      </w:r>
      <w:r>
        <w:rPr>
          <w:lang w:val="ru-RU" w:eastAsia="ru-RU" w:bidi="ru-RU"/>
        </w:rPr>
        <w:t>№ 21</w:t>
      </w:r>
    </w:p>
    <w:p w:rsidR="00B91DEE" w:rsidRDefault="00960CAD">
      <w:pPr>
        <w:pStyle w:val="a8"/>
        <w:framePr w:wrap="around" w:vAnchor="page" w:hAnchor="page" w:x="10621" w:y="15591"/>
        <w:shd w:val="clear" w:color="auto" w:fill="auto"/>
        <w:spacing w:line="170" w:lineRule="exact"/>
        <w:ind w:left="20"/>
      </w:pPr>
      <w:r>
        <w:rPr>
          <w:lang w:val="ru-RU" w:eastAsia="ru-RU" w:bidi="ru-RU"/>
        </w:rPr>
        <w:t>177</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960CAD">
      <w:pPr>
        <w:pStyle w:val="40"/>
        <w:framePr w:w="9979" w:h="13714" w:hRule="exact" w:wrap="around" w:vAnchor="page" w:hAnchor="page" w:x="975" w:y="1214"/>
        <w:shd w:val="clear" w:color="auto" w:fill="auto"/>
        <w:ind w:left="40" w:right="40"/>
      </w:pPr>
      <w:r>
        <w:rPr>
          <w:lang w:val="ru-RU" w:eastAsia="ru-RU" w:bidi="ru-RU"/>
        </w:rPr>
        <w:lastRenderedPageBreak/>
        <w:t>обоснование необходимости системного рассмотрения влияния инструментов денежно</w:t>
      </w:r>
      <w:r>
        <w:rPr>
          <w:lang w:val="ru-RU" w:eastAsia="ru-RU" w:bidi="ru-RU"/>
        </w:rPr>
        <w:softHyphen/>
        <w:t>кредитного регулирования Национального банка Украины на кредитную активность коммерческих банков с целью удовлетворения спроса субъектов предпринимате</w:t>
      </w:r>
      <w:r>
        <w:rPr>
          <w:lang w:val="ru-RU" w:eastAsia="ru-RU" w:bidi="ru-RU"/>
        </w:rPr>
        <w:t>льской деятельности на дополнительные средства.</w:t>
      </w:r>
    </w:p>
    <w:p w:rsidR="00B91DEE" w:rsidRDefault="00960CAD">
      <w:pPr>
        <w:pStyle w:val="40"/>
        <w:framePr w:w="9979" w:h="13714" w:hRule="exact" w:wrap="around" w:vAnchor="page" w:hAnchor="page" w:x="975" w:y="1214"/>
        <w:shd w:val="clear" w:color="auto" w:fill="auto"/>
        <w:ind w:left="40" w:right="20" w:firstLine="560"/>
      </w:pPr>
      <w:r>
        <w:rPr>
          <w:lang w:val="ru-RU" w:eastAsia="ru-RU" w:bidi="ru-RU"/>
        </w:rPr>
        <w:t>В основу методологии исследования положены фундаментальные положения и принципы современных теорий финансов и кредита, исследования отечественных и зарубежных ученых по вопросам регулятивного воздействия цент</w:t>
      </w:r>
      <w:r>
        <w:rPr>
          <w:lang w:val="ru-RU" w:eastAsia="ru-RU" w:bidi="ru-RU"/>
        </w:rPr>
        <w:t>рального банка на процесс банковского кредитования субъектов предпринимательской деятельности. В работе применена совокупность методов научного познания, в частности: метод системного анализа, анализа и синтеза, индукции и дедукции; метод аналитической гру</w:t>
      </w:r>
      <w:r>
        <w:rPr>
          <w:lang w:val="ru-RU" w:eastAsia="ru-RU" w:bidi="ru-RU"/>
        </w:rPr>
        <w:t>ппировки, метод сравнения.</w:t>
      </w:r>
    </w:p>
    <w:p w:rsidR="00B91DEE" w:rsidRDefault="00960CAD">
      <w:pPr>
        <w:pStyle w:val="40"/>
        <w:framePr w:w="9979" w:h="13714" w:hRule="exact" w:wrap="around" w:vAnchor="page" w:hAnchor="page" w:x="975" w:y="1214"/>
        <w:shd w:val="clear" w:color="auto" w:fill="auto"/>
        <w:ind w:left="40" w:right="20" w:firstLine="560"/>
      </w:pPr>
      <w:r>
        <w:rPr>
          <w:lang w:val="ru-RU" w:eastAsia="ru-RU" w:bidi="ru-RU"/>
        </w:rPr>
        <w:t>В статье обосновано, что коммерческие банки должны формировать и проводить оптимальную процентную политику, основой которой должно быть обеспечение надлежащей доходности банковской деятельности - с одной стороны, а с другой - сод</w:t>
      </w:r>
      <w:r>
        <w:rPr>
          <w:lang w:val="ru-RU" w:eastAsia="ru-RU" w:bidi="ru-RU"/>
        </w:rPr>
        <w:t xml:space="preserve">ействие эффективному использованию кредитных ресурсов субъектами предпринимательства, а первоочередными задачами НБУ является обеспечение действенности инструментов денежно-кредитной политики по снижению цены за пользование заемными ресурсами. Кроме того, </w:t>
      </w:r>
      <w:r>
        <w:rPr>
          <w:lang w:val="ru-RU" w:eastAsia="ru-RU" w:bidi="ru-RU"/>
        </w:rPr>
        <w:t>реализация сформулированных в статье мероприятий в ближайшей перспективе позволит преодолеть негативные последствия финансового кризиса как в банковском секторе, так и в реальном сегменте экономики Украины.</w:t>
      </w:r>
    </w:p>
    <w:p w:rsidR="00B91DEE" w:rsidRDefault="00960CAD">
      <w:pPr>
        <w:pStyle w:val="40"/>
        <w:framePr w:w="9979" w:h="13714" w:hRule="exact" w:wrap="around" w:vAnchor="page" w:hAnchor="page" w:x="975" w:y="1214"/>
        <w:shd w:val="clear" w:color="auto" w:fill="auto"/>
        <w:ind w:left="40" w:right="20" w:firstLine="560"/>
      </w:pPr>
      <w:r>
        <w:rPr>
          <w:lang w:val="ru-RU" w:eastAsia="ru-RU" w:bidi="ru-RU"/>
        </w:rPr>
        <w:t>В научной статье углублены теоретические положени</w:t>
      </w:r>
      <w:r>
        <w:rPr>
          <w:lang w:val="ru-RU" w:eastAsia="ru-RU" w:bidi="ru-RU"/>
        </w:rPr>
        <w:t>я и разработаны практические рекомендации по активизации банковского кредитования субъектов предпринимательства, а также очерчены направления денежно-кредитного стимулирования предпринимательской активности в Украине.</w:t>
      </w:r>
    </w:p>
    <w:p w:rsidR="00B91DEE" w:rsidRDefault="00960CAD">
      <w:pPr>
        <w:pStyle w:val="40"/>
        <w:framePr w:w="9979" w:h="13714" w:hRule="exact" w:wrap="around" w:vAnchor="page" w:hAnchor="page" w:x="975" w:y="1214"/>
        <w:shd w:val="clear" w:color="auto" w:fill="auto"/>
        <w:ind w:left="40" w:right="20" w:firstLine="560"/>
      </w:pPr>
      <w:r>
        <w:rPr>
          <w:lang w:val="ru-RU" w:eastAsia="ru-RU" w:bidi="ru-RU"/>
        </w:rPr>
        <w:t>Сформулированные и изложенные в статье</w:t>
      </w:r>
      <w:r>
        <w:rPr>
          <w:lang w:val="ru-RU" w:eastAsia="ru-RU" w:bidi="ru-RU"/>
        </w:rPr>
        <w:t xml:space="preserve"> выводы и предложения по активизации банковского кредитования субъектов предпринимательства могут быть применены при практической реализации на всех уровнях системы кредитной поддержки производственных структур в Украине.</w:t>
      </w:r>
    </w:p>
    <w:p w:rsidR="00B91DEE" w:rsidRDefault="00960CAD">
      <w:pPr>
        <w:pStyle w:val="40"/>
        <w:framePr w:w="9979" w:h="13714" w:hRule="exact" w:wrap="around" w:vAnchor="page" w:hAnchor="page" w:x="975" w:y="1214"/>
        <w:shd w:val="clear" w:color="auto" w:fill="auto"/>
        <w:spacing w:after="180"/>
        <w:ind w:left="40" w:right="20" w:firstLine="560"/>
      </w:pPr>
      <w:r>
        <w:rPr>
          <w:rStyle w:val="40pt"/>
          <w:i/>
          <w:iCs/>
        </w:rPr>
        <w:t xml:space="preserve">Ключевые слова. </w:t>
      </w:r>
      <w:r>
        <w:rPr>
          <w:lang w:val="ru-RU" w:eastAsia="ru-RU" w:bidi="ru-RU"/>
        </w:rPr>
        <w:t xml:space="preserve">Денежно-кредитная </w:t>
      </w:r>
      <w:r>
        <w:rPr>
          <w:lang w:val="ru-RU" w:eastAsia="ru-RU" w:bidi="ru-RU"/>
        </w:rPr>
        <w:t>политика; инструменты регулятивного воздействия; учетная политика; обязательное резервирование; кредитная активность банков; предпринимательская активность; кредитное обеспечение предпринимательства; процентная политика.</w:t>
      </w:r>
    </w:p>
    <w:p w:rsidR="00B91DEE" w:rsidRDefault="00960CAD">
      <w:pPr>
        <w:pStyle w:val="23"/>
        <w:framePr w:w="9979" w:h="13714" w:hRule="exact" w:wrap="around" w:vAnchor="page" w:hAnchor="page" w:x="975" w:y="1214"/>
        <w:shd w:val="clear" w:color="auto" w:fill="auto"/>
        <w:spacing w:before="0"/>
        <w:ind w:right="20"/>
      </w:pPr>
      <w:bookmarkStart w:id="0" w:name="bookmark0"/>
      <w:r>
        <w:t>Olena Leonidivna MALAKHOVA</w:t>
      </w:r>
      <w:bookmarkEnd w:id="0"/>
    </w:p>
    <w:p w:rsidR="00B91DEE" w:rsidRDefault="00960CAD">
      <w:pPr>
        <w:pStyle w:val="a5"/>
        <w:framePr w:w="9979" w:h="13714" w:hRule="exact" w:wrap="around" w:vAnchor="page" w:hAnchor="page" w:x="975" w:y="1214"/>
        <w:shd w:val="clear" w:color="auto" w:fill="auto"/>
        <w:spacing w:after="231"/>
        <w:ind w:left="3060" w:right="3060" w:firstLine="140"/>
        <w:jc w:val="both"/>
      </w:pPr>
      <w:r>
        <w:rPr>
          <w:lang w:val="en-US" w:eastAsia="en-US" w:bidi="en-US"/>
        </w:rPr>
        <w:t xml:space="preserve">Ph.D, Associate Professor of Banking Ternopil National Economic University </w:t>
      </w:r>
      <w:r>
        <w:rPr>
          <w:rStyle w:val="a6"/>
          <w:lang w:val="en-US" w:eastAsia="en-US" w:bidi="en-US"/>
        </w:rPr>
        <w:t xml:space="preserve">Kateryna Mykhaylivna NOVATS'KA </w:t>
      </w:r>
      <w:r>
        <w:rPr>
          <w:lang w:val="en-US" w:eastAsia="en-US" w:bidi="en-US"/>
        </w:rPr>
        <w:t>IV year student of the Faculty of banking Ternopil National Economic University</w:t>
      </w:r>
    </w:p>
    <w:p w:rsidR="00B91DEE" w:rsidRDefault="00960CAD">
      <w:pPr>
        <w:pStyle w:val="23"/>
        <w:framePr w:w="9979" w:h="13714" w:hRule="exact" w:wrap="around" w:vAnchor="page" w:hAnchor="page" w:x="975" w:y="1214"/>
        <w:shd w:val="clear" w:color="auto" w:fill="auto"/>
        <w:spacing w:before="0" w:after="212" w:line="210" w:lineRule="exact"/>
        <w:ind w:right="20"/>
      </w:pPr>
      <w:bookmarkStart w:id="1" w:name="bookmark1"/>
      <w:r>
        <w:t>TRENDS IN MONETARY STIMULATE ENTREPRENEURIAL ACTIVITY IN UKRAINE</w:t>
      </w:r>
      <w:bookmarkEnd w:id="1"/>
    </w:p>
    <w:p w:rsidR="00B91DEE" w:rsidRDefault="00960CAD">
      <w:pPr>
        <w:pStyle w:val="30"/>
        <w:framePr w:w="9979" w:h="13714" w:hRule="exact" w:wrap="around" w:vAnchor="page" w:hAnchor="page" w:x="975" w:y="1214"/>
        <w:shd w:val="clear" w:color="auto" w:fill="auto"/>
        <w:spacing w:before="0"/>
        <w:ind w:right="20"/>
      </w:pPr>
      <w:r>
        <w:rPr>
          <w:lang w:val="en-US" w:eastAsia="en-US" w:bidi="en-US"/>
        </w:rPr>
        <w:t>Samma</w:t>
      </w:r>
      <w:r>
        <w:rPr>
          <w:lang w:val="en-US" w:eastAsia="en-US" w:bidi="en-US"/>
        </w:rPr>
        <w:t>ry</w:t>
      </w:r>
    </w:p>
    <w:p w:rsidR="00B91DEE" w:rsidRDefault="00960CAD">
      <w:pPr>
        <w:pStyle w:val="40"/>
        <w:framePr w:w="9979" w:h="13714" w:hRule="exact" w:wrap="around" w:vAnchor="page" w:hAnchor="page" w:x="975" w:y="1214"/>
        <w:shd w:val="clear" w:color="auto" w:fill="auto"/>
        <w:ind w:left="40" w:right="20" w:firstLine="560"/>
      </w:pPr>
      <w:r>
        <w:rPr>
          <w:lang w:val="en-US" w:eastAsia="en-US" w:bidi="en-US"/>
        </w:rPr>
        <w:t>The main purpose of this article is to analyze the current state of the National Bank of Ukraine as a major regulator of the money market. Also examined the impact of monetary instruments of the National Bank of Ukraine on the credit activity of commerc</w:t>
      </w:r>
      <w:r>
        <w:rPr>
          <w:lang w:val="en-US" w:eastAsia="en-US" w:bidi="en-US"/>
        </w:rPr>
        <w:t>ial banks to meet the demand of businesses for additional funds.</w:t>
      </w:r>
    </w:p>
    <w:p w:rsidR="00B91DEE" w:rsidRDefault="00960CAD">
      <w:pPr>
        <w:pStyle w:val="40"/>
        <w:framePr w:w="9979" w:h="13714" w:hRule="exact" w:wrap="around" w:vAnchor="page" w:hAnchor="page" w:x="975" w:y="1214"/>
        <w:shd w:val="clear" w:color="auto" w:fill="auto"/>
        <w:ind w:left="40" w:right="20" w:firstLine="560"/>
      </w:pPr>
      <w:r>
        <w:rPr>
          <w:lang w:val="en-US" w:eastAsia="en-US" w:bidi="en-US"/>
        </w:rPr>
        <w:t>At the base methodological research laid on the fundamental norms and principles of modern theories of financial agency and credit, research domestic and foreign scientist about the central b</w:t>
      </w:r>
      <w:r>
        <w:rPr>
          <w:lang w:val="en-US" w:eastAsia="en-US" w:bidi="en-US"/>
        </w:rPr>
        <w:t>ank's regulatory influence on the course of bank crediting to entrepreneurs. The article used a combination methods of scientific knowledge such as: the method of system analysis, qualitative</w:t>
      </w:r>
    </w:p>
    <w:p w:rsidR="00B91DEE" w:rsidRDefault="00960CAD">
      <w:pPr>
        <w:pStyle w:val="a8"/>
        <w:framePr w:wrap="around" w:vAnchor="page" w:hAnchor="page" w:x="1004" w:y="15663"/>
        <w:shd w:val="clear" w:color="auto" w:fill="auto"/>
        <w:spacing w:line="170" w:lineRule="exact"/>
        <w:ind w:left="20"/>
      </w:pPr>
      <w:r>
        <w:rPr>
          <w:lang w:val="en-US" w:eastAsia="en-US" w:bidi="en-US"/>
        </w:rPr>
        <w:t>178</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960CAD">
      <w:pPr>
        <w:pStyle w:val="40"/>
        <w:framePr w:w="9984" w:h="13532" w:hRule="exact" w:wrap="around" w:vAnchor="page" w:hAnchor="page" w:x="973" w:y="1123"/>
        <w:shd w:val="clear" w:color="auto" w:fill="auto"/>
        <w:ind w:left="40" w:right="20"/>
      </w:pPr>
      <w:r>
        <w:rPr>
          <w:lang w:val="en-US" w:eastAsia="en-US" w:bidi="en-US"/>
        </w:rPr>
        <w:lastRenderedPageBreak/>
        <w:t xml:space="preserve">analysis and synthesis, induction and </w:t>
      </w:r>
      <w:r>
        <w:rPr>
          <w:lang w:val="en-US" w:eastAsia="en-US" w:bidi="en-US"/>
        </w:rPr>
        <w:t>deduction; the analytical method of grouping, the method of comparison.</w:t>
      </w:r>
    </w:p>
    <w:p w:rsidR="00B91DEE" w:rsidRDefault="00960CAD">
      <w:pPr>
        <w:pStyle w:val="40"/>
        <w:framePr w:w="9984" w:h="13532" w:hRule="exact" w:wrap="around" w:vAnchor="page" w:hAnchor="page" w:x="973" w:y="1123"/>
        <w:shd w:val="clear" w:color="auto" w:fill="auto"/>
        <w:ind w:left="20" w:right="60" w:firstLine="560"/>
      </w:pPr>
      <w:r>
        <w:rPr>
          <w:lang w:val="en-US" w:eastAsia="en-US" w:bidi="en-US"/>
        </w:rPr>
        <w:t xml:space="preserve">The article substantiates that commercial banks have to form and conduct the optimal interest rate policy, the basis of which should be to provide appropriate profitability of banking </w:t>
      </w:r>
      <w:r>
        <w:rPr>
          <w:lang w:val="en-US" w:eastAsia="en-US" w:bidi="en-US"/>
        </w:rPr>
        <w:t xml:space="preserve">- on the one hand, and on the other - to promote effective use of credit resources business entities. In addition, implementation of the proposed measures in the near future will help to overcome the negative effects of the financial crisis in the banking </w:t>
      </w:r>
      <w:r>
        <w:rPr>
          <w:lang w:val="en-US" w:eastAsia="en-US" w:bidi="en-US"/>
        </w:rPr>
        <w:t>sector and in the real economy segment of Ukraine.</w:t>
      </w:r>
    </w:p>
    <w:p w:rsidR="00B91DEE" w:rsidRDefault="00960CAD">
      <w:pPr>
        <w:pStyle w:val="40"/>
        <w:framePr w:w="9984" w:h="13532" w:hRule="exact" w:wrap="around" w:vAnchor="page" w:hAnchor="page" w:x="973" w:y="1123"/>
        <w:shd w:val="clear" w:color="auto" w:fill="auto"/>
        <w:ind w:left="20" w:right="60" w:firstLine="560"/>
      </w:pPr>
      <w:r>
        <w:rPr>
          <w:lang w:val="en-US" w:eastAsia="en-US" w:bidi="en-US"/>
        </w:rPr>
        <w:t>In the scientific article depth theoretical principles and practical recommendations about intensification of bank lending business entities and outlines trends of monetary stimulate entrepreneurial activi</w:t>
      </w:r>
      <w:r>
        <w:rPr>
          <w:lang w:val="en-US" w:eastAsia="en-US" w:bidi="en-US"/>
        </w:rPr>
        <w:t>ty in Ukraine.</w:t>
      </w:r>
    </w:p>
    <w:p w:rsidR="00B91DEE" w:rsidRDefault="00960CAD">
      <w:pPr>
        <w:pStyle w:val="40"/>
        <w:framePr w:w="9984" w:h="13532" w:hRule="exact" w:wrap="around" w:vAnchor="page" w:hAnchor="page" w:x="973" w:y="1123"/>
        <w:shd w:val="clear" w:color="auto" w:fill="auto"/>
        <w:ind w:left="20" w:right="60" w:firstLine="560"/>
      </w:pPr>
      <w:r>
        <w:rPr>
          <w:lang w:val="en-US" w:eastAsia="en-US" w:bidi="en-US"/>
        </w:rPr>
        <w:t>Formulated and laid down in article conclusions and proposes about increased bank crediting of business entities entrepreneurship can be used for practical implementation at all levels of credit support production structures in Ukraine.</w:t>
      </w:r>
    </w:p>
    <w:p w:rsidR="00B91DEE" w:rsidRDefault="00960CAD">
      <w:pPr>
        <w:pStyle w:val="40"/>
        <w:framePr w:w="9984" w:h="13532" w:hRule="exact" w:wrap="around" w:vAnchor="page" w:hAnchor="page" w:x="973" w:y="1123"/>
        <w:shd w:val="clear" w:color="auto" w:fill="auto"/>
        <w:spacing w:after="180"/>
        <w:ind w:left="20" w:right="60" w:firstLine="560"/>
      </w:pPr>
      <w:r>
        <w:rPr>
          <w:rStyle w:val="40pt"/>
          <w:i/>
          <w:iCs/>
          <w:lang w:val="en-US" w:eastAsia="en-US" w:bidi="en-US"/>
        </w:rPr>
        <w:t>Keyw</w:t>
      </w:r>
      <w:r>
        <w:rPr>
          <w:rStyle w:val="40pt"/>
          <w:i/>
          <w:iCs/>
          <w:lang w:val="en-US" w:eastAsia="en-US" w:bidi="en-US"/>
        </w:rPr>
        <w:t xml:space="preserve">ords. </w:t>
      </w:r>
      <w:r>
        <w:rPr>
          <w:lang w:val="en-US" w:eastAsia="en-US" w:bidi="en-US"/>
        </w:rPr>
        <w:t>Monetary policy; instruments of regulatory impact; accounting policies; reservations required; credit activity of banks; entrepreneurial activity; collateral business; interest rate policy.</w:t>
      </w:r>
    </w:p>
    <w:p w:rsidR="00B91DEE" w:rsidRDefault="00960CAD">
      <w:pPr>
        <w:pStyle w:val="a5"/>
        <w:framePr w:w="9984" w:h="13532" w:hRule="exact" w:wrap="around" w:vAnchor="page" w:hAnchor="page" w:x="973" w:y="1123"/>
        <w:shd w:val="clear" w:color="auto" w:fill="auto"/>
        <w:spacing w:after="0"/>
        <w:ind w:left="20" w:right="60" w:firstLine="560"/>
        <w:jc w:val="both"/>
      </w:pPr>
      <w:r>
        <w:rPr>
          <w:rStyle w:val="a6"/>
        </w:rPr>
        <w:t xml:space="preserve">Постановка проблеми. </w:t>
      </w:r>
      <w:r>
        <w:t>На сучасному етапі розвитку економіки У</w:t>
      </w:r>
      <w:r>
        <w:t>країни спостерігаються значні труднощі у відновленні вітчизняної банківської системи та стимулюванні соціально- економічного зростання. Це висуває нові вимоги до грошово-кредитної політики Національного банку України, які полягають у необхідності активізац</w:t>
      </w:r>
      <w:r>
        <w:t>ії і стимулювання розвитку конкурентоздатного внутрішнього ринку. Як свідчить світова практика, у посткризовий період за умов вдалого використання монетарних важелів центральний банк спроможний посилити дієвість економіки до саморегулювання та відновлення,</w:t>
      </w:r>
      <w:r>
        <w:t xml:space="preserve"> стимулювати позитивні та уповільнити негативні тенденції її розвитку.</w:t>
      </w:r>
    </w:p>
    <w:p w:rsidR="00B91DEE" w:rsidRDefault="00960CAD">
      <w:pPr>
        <w:pStyle w:val="a5"/>
        <w:framePr w:w="9984" w:h="13532" w:hRule="exact" w:wrap="around" w:vAnchor="page" w:hAnchor="page" w:x="973" w:y="1123"/>
        <w:shd w:val="clear" w:color="auto" w:fill="auto"/>
        <w:spacing w:after="0"/>
        <w:ind w:left="20" w:right="60" w:firstLine="560"/>
        <w:jc w:val="both"/>
      </w:pPr>
      <w:r>
        <w:t>Саме тому, нині пріоритетним напрямком грошово-кредитної політики держави повинна бути стимулювання ділової активності комерційних банків в частині спрямування кредитних ресурсів на вир</w:t>
      </w:r>
      <w:r>
        <w:t>обничі потреби суб'єктів підприємницької діяльності. Вочевидь, що базовими засадами взаємозв’язку держави і бізнесу повинні стати взаємовигідні умови довгострокового характеру. При цьому роль держави полягає у забезпеченні високого рівня конкурентоспроможн</w:t>
      </w:r>
      <w:r>
        <w:t>ості національної економіки, проведенні прозорої, стабільної, ефективної податкової та регуляторної політики, створенні рівних сприятливих умов для розвитку приватної ініціативи.</w:t>
      </w:r>
    </w:p>
    <w:p w:rsidR="00B91DEE" w:rsidRDefault="00960CAD">
      <w:pPr>
        <w:pStyle w:val="a5"/>
        <w:framePr w:w="9984" w:h="13532" w:hRule="exact" w:wrap="around" w:vAnchor="page" w:hAnchor="page" w:x="973" w:y="1123"/>
        <w:shd w:val="clear" w:color="auto" w:fill="auto"/>
        <w:spacing w:after="0"/>
        <w:ind w:left="20" w:right="60" w:firstLine="560"/>
        <w:jc w:val="both"/>
      </w:pPr>
      <w:r>
        <w:rPr>
          <w:rStyle w:val="a6"/>
        </w:rPr>
        <w:t xml:space="preserve">Аналіз останніх досліджень і публікацій. </w:t>
      </w:r>
      <w:r>
        <w:t>В економічній літературі представлен</w:t>
      </w:r>
      <w:r>
        <w:t>ий досить широкий спектр думок щодо можливостей державного втручання в розвиток ринкової економічної системи. При цьому погляди вчених істотно змінювалися залежно від конкретних умов розвитку світового господарства. Дослідженням проблем законодавчого регул</w:t>
      </w:r>
      <w:r>
        <w:t>ювання кредитних послуг банків та підтримки розвитку малого підприємництва присвячені праці багатьох зарубіжних та вітчизняних вчених: Адамика Б. П., Барановського О. І., Малюгіної А.</w:t>
      </w:r>
    </w:p>
    <w:p w:rsidR="00B91DEE" w:rsidRDefault="00960CAD">
      <w:pPr>
        <w:pStyle w:val="a5"/>
        <w:framePr w:w="9984" w:h="13532" w:hRule="exact" w:wrap="around" w:vAnchor="page" w:hAnchor="page" w:x="973" w:y="1123"/>
        <w:shd w:val="clear" w:color="auto" w:fill="auto"/>
        <w:tabs>
          <w:tab w:val="left" w:pos="390"/>
        </w:tabs>
        <w:spacing w:after="0"/>
        <w:ind w:left="20" w:right="60"/>
        <w:jc w:val="both"/>
      </w:pPr>
      <w:r>
        <w:t>О., Грідасова В. М., Касьянюк С. В, Вергелюк Ю. Ю, Л’іберт К., Кухарук Н</w:t>
      </w:r>
      <w:r>
        <w:t>. С., Салтикової Г. та ін.</w:t>
      </w:r>
    </w:p>
    <w:p w:rsidR="00B91DEE" w:rsidRDefault="00960CAD">
      <w:pPr>
        <w:pStyle w:val="a5"/>
        <w:framePr w:w="9984" w:h="13532" w:hRule="exact" w:wrap="around" w:vAnchor="page" w:hAnchor="page" w:x="973" w:y="1123"/>
        <w:shd w:val="clear" w:color="auto" w:fill="auto"/>
        <w:spacing w:after="0"/>
        <w:ind w:left="20" w:right="60" w:firstLine="560"/>
        <w:jc w:val="both"/>
      </w:pPr>
      <w:r>
        <w:t xml:space="preserve">Зокрема, Б. П. Адамик та Ю. Ю. Вергелюк досліджують теоретичні та практичні аспекти державного регулювання банківської діяльності та регулювання кредитних послуг банків. О. І. Барановський розглядає регуляторну політику урядів і </w:t>
      </w:r>
      <w:r>
        <w:t>центральних банків зарубіжних країн в умовах фінансової кризи. К. Л’іберт визначає кредитне посередництво як один з шляхів подолання наслідків фінансової кризи у країнах Європи. Взаємозв'язку процентної політики Національного банку України та комерційних б</w:t>
      </w:r>
      <w:r>
        <w:t>анків, її вплив на розвиток реального сектора економіки України присвячені дослідження таких вчених як Н. С. Кухарук, Г. Г. Чмерук, В. М. Грідасова, Г. Салтикової. Питання державної підтримки малого та середнього бізнесу у країнах Європи розглянуті в дослі</w:t>
      </w:r>
      <w:r>
        <w:t>дженні А. О. Малюгіної. Однак приведені дослідження вітчизняних і</w:t>
      </w:r>
    </w:p>
    <w:p w:rsidR="00B91DEE" w:rsidRDefault="00960CAD">
      <w:pPr>
        <w:pStyle w:val="a8"/>
        <w:framePr w:wrap="around" w:vAnchor="page" w:hAnchor="page" w:x="954" w:y="15615"/>
        <w:shd w:val="clear" w:color="auto" w:fill="auto"/>
        <w:spacing w:line="170" w:lineRule="exact"/>
        <w:ind w:left="20"/>
      </w:pPr>
      <w:r>
        <w:rPr>
          <w:lang w:val="en-US" w:eastAsia="en-US" w:bidi="en-US"/>
        </w:rPr>
        <w:t xml:space="preserve">ISSN </w:t>
      </w:r>
      <w:r>
        <w:t>1818-2682. Наука молода, 2014 рік. № 21</w:t>
      </w:r>
    </w:p>
    <w:p w:rsidR="00B91DEE" w:rsidRDefault="00960CAD">
      <w:pPr>
        <w:pStyle w:val="a8"/>
        <w:framePr w:wrap="around" w:vAnchor="page" w:hAnchor="page" w:x="10592" w:y="15620"/>
        <w:shd w:val="clear" w:color="auto" w:fill="auto"/>
        <w:spacing w:line="170" w:lineRule="exact"/>
        <w:ind w:left="20"/>
      </w:pPr>
      <w:r>
        <w:t>179</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960CAD">
      <w:pPr>
        <w:pStyle w:val="a5"/>
        <w:framePr w:w="9941" w:h="5871" w:hRule="exact" w:wrap="around" w:vAnchor="page" w:hAnchor="page" w:x="995" w:y="1133"/>
        <w:shd w:val="clear" w:color="auto" w:fill="auto"/>
        <w:spacing w:after="0"/>
        <w:ind w:left="20" w:right="60"/>
        <w:jc w:val="both"/>
      </w:pPr>
      <w:r>
        <w:lastRenderedPageBreak/>
        <w:t>зарубіжних вчених не враховують можливості системного підходу до вирішення окреслених проблем.</w:t>
      </w:r>
    </w:p>
    <w:p w:rsidR="00B91DEE" w:rsidRDefault="00960CAD">
      <w:pPr>
        <w:pStyle w:val="a5"/>
        <w:framePr w:w="9941" w:h="5871" w:hRule="exact" w:wrap="around" w:vAnchor="page" w:hAnchor="page" w:x="995" w:y="1133"/>
        <w:shd w:val="clear" w:color="auto" w:fill="auto"/>
        <w:spacing w:after="0"/>
        <w:ind w:left="20" w:right="20" w:firstLine="560"/>
        <w:jc w:val="both"/>
      </w:pPr>
      <w:r>
        <w:rPr>
          <w:rStyle w:val="a6"/>
        </w:rPr>
        <w:t xml:space="preserve">Постановка завдання. </w:t>
      </w:r>
      <w:r>
        <w:t>Осн</w:t>
      </w:r>
      <w:r>
        <w:t>овною метою даної статті є аналіз сучасного стану діяльності Національного банку України як основного регулятора грошово-кредитного ринку, а також обґрунтування необхідності системного розгляду впливу інструментів грошово-кредитного регулювання Національно</w:t>
      </w:r>
      <w:r>
        <w:t>го банку України на кредитну активність комерційних банків з метою задоволення попиту суб'єктів підприємницької діяльності на додаткові кошти.</w:t>
      </w:r>
    </w:p>
    <w:p w:rsidR="00B91DEE" w:rsidRDefault="00960CAD">
      <w:pPr>
        <w:pStyle w:val="a5"/>
        <w:framePr w:w="9941" w:h="5871" w:hRule="exact" w:wrap="around" w:vAnchor="page" w:hAnchor="page" w:x="995" w:y="1133"/>
        <w:shd w:val="clear" w:color="auto" w:fill="auto"/>
        <w:spacing w:after="0"/>
        <w:ind w:left="20" w:right="20" w:firstLine="560"/>
        <w:jc w:val="both"/>
      </w:pPr>
      <w:r>
        <w:rPr>
          <w:rStyle w:val="a6"/>
        </w:rPr>
        <w:t xml:space="preserve">Виклад основного матеріалу дослідження. </w:t>
      </w:r>
      <w:r>
        <w:t xml:space="preserve">Дослідження вітчизняних реалій кредитування банками підприємницької </w:t>
      </w:r>
      <w:r>
        <w:t>діяльності, на наш погляд, повинно бути здійснене у трьох основних напрямах.</w:t>
      </w:r>
    </w:p>
    <w:p w:rsidR="00B91DEE" w:rsidRDefault="00960CAD">
      <w:pPr>
        <w:pStyle w:val="a5"/>
        <w:framePr w:w="9941" w:h="5871" w:hRule="exact" w:wrap="around" w:vAnchor="page" w:hAnchor="page" w:x="995" w:y="1133"/>
        <w:shd w:val="clear" w:color="auto" w:fill="auto"/>
        <w:spacing w:after="0"/>
        <w:ind w:left="20" w:right="20" w:firstLine="560"/>
        <w:jc w:val="both"/>
      </w:pPr>
      <w:r>
        <w:t>Перший напрям передбачає розгляд можливостей оптимізації практичної участі комерційних банків у забезпеченні потреб кредитними ресурсами суб’єктів підприємництва та дослідження еф</w:t>
      </w:r>
      <w:r>
        <w:t>ективності її реалізації.</w:t>
      </w:r>
    </w:p>
    <w:p w:rsidR="00B91DEE" w:rsidRDefault="00960CAD">
      <w:pPr>
        <w:pStyle w:val="a5"/>
        <w:framePr w:w="9941" w:h="5871" w:hRule="exact" w:wrap="around" w:vAnchor="page" w:hAnchor="page" w:x="995" w:y="1133"/>
        <w:shd w:val="clear" w:color="auto" w:fill="auto"/>
        <w:spacing w:after="0"/>
        <w:ind w:left="20" w:right="20" w:firstLine="560"/>
        <w:jc w:val="both"/>
      </w:pPr>
      <w:r>
        <w:t>За другим напрямком, за необхідне видається окреслення ключових аспектів формування виваженої процентної політики комерційних банків як основи ділового партнерства між банківськими установами та суб’єктами підприємництва.</w:t>
      </w:r>
    </w:p>
    <w:p w:rsidR="00B91DEE" w:rsidRDefault="00960CAD">
      <w:pPr>
        <w:pStyle w:val="a5"/>
        <w:framePr w:w="9941" w:h="5871" w:hRule="exact" w:wrap="around" w:vAnchor="page" w:hAnchor="page" w:x="995" w:y="1133"/>
        <w:shd w:val="clear" w:color="auto" w:fill="auto"/>
        <w:spacing w:after="0"/>
        <w:ind w:left="20" w:right="20" w:firstLine="560"/>
        <w:jc w:val="both"/>
      </w:pPr>
      <w:r>
        <w:t>Третій н</w:t>
      </w:r>
      <w:r>
        <w:t>апрям передбачає напрацювання основних шляхів удосконалення кредитних відносин банків з підприємствами як необхідної умови соціально-економічного розвитку України.</w:t>
      </w:r>
    </w:p>
    <w:p w:rsidR="00B91DEE" w:rsidRDefault="00960CAD">
      <w:pPr>
        <w:pStyle w:val="20"/>
        <w:framePr w:w="9941" w:h="5871" w:hRule="exact" w:wrap="around" w:vAnchor="page" w:hAnchor="page" w:x="995" w:y="1133"/>
        <w:shd w:val="clear" w:color="auto" w:fill="auto"/>
        <w:spacing w:line="274" w:lineRule="exact"/>
        <w:ind w:right="20"/>
        <w:jc w:val="right"/>
      </w:pPr>
      <w:r>
        <w:t>Таблиця 1</w:t>
      </w:r>
    </w:p>
    <w:p w:rsidR="00B91DEE" w:rsidRDefault="00960CAD">
      <w:pPr>
        <w:pStyle w:val="20"/>
        <w:framePr w:w="9941" w:h="5871" w:hRule="exact" w:wrap="around" w:vAnchor="page" w:hAnchor="page" w:x="995" w:y="1133"/>
        <w:shd w:val="clear" w:color="auto" w:fill="auto"/>
        <w:spacing w:line="274" w:lineRule="exact"/>
        <w:ind w:left="1480"/>
      </w:pPr>
      <w:r>
        <w:t>Темпи кредитних вкладень комерційних банків в економіку України</w:t>
      </w:r>
    </w:p>
    <w:tbl>
      <w:tblPr>
        <w:tblOverlap w:val="never"/>
        <w:tblW w:w="0" w:type="auto"/>
        <w:tblLayout w:type="fixed"/>
        <w:tblCellMar>
          <w:left w:w="10" w:type="dxa"/>
          <w:right w:w="10" w:type="dxa"/>
        </w:tblCellMar>
        <w:tblLook w:val="04A0"/>
      </w:tblPr>
      <w:tblGrid>
        <w:gridCol w:w="2314"/>
        <w:gridCol w:w="989"/>
        <w:gridCol w:w="998"/>
        <w:gridCol w:w="970"/>
        <w:gridCol w:w="1032"/>
        <w:gridCol w:w="1032"/>
        <w:gridCol w:w="1032"/>
        <w:gridCol w:w="1277"/>
      </w:tblGrid>
      <w:tr w:rsidR="00B91DEE">
        <w:tblPrEx>
          <w:tblCellMar>
            <w:top w:w="0" w:type="dxa"/>
            <w:bottom w:w="0" w:type="dxa"/>
          </w:tblCellMar>
        </w:tblPrEx>
        <w:trPr>
          <w:trHeight w:hRule="exact" w:val="269"/>
        </w:trPr>
        <w:tc>
          <w:tcPr>
            <w:tcW w:w="2314"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Показники</w:t>
            </w:r>
          </w:p>
        </w:tc>
        <w:tc>
          <w:tcPr>
            <w:tcW w:w="989"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2007</w:t>
            </w:r>
          </w:p>
        </w:tc>
        <w:tc>
          <w:tcPr>
            <w:tcW w:w="998"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2008</w:t>
            </w:r>
          </w:p>
        </w:tc>
        <w:tc>
          <w:tcPr>
            <w:tcW w:w="970"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2009</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2010</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2011</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2012</w:t>
            </w:r>
          </w:p>
        </w:tc>
        <w:tc>
          <w:tcPr>
            <w:tcW w:w="1277" w:type="dxa"/>
            <w:tcBorders>
              <w:top w:val="single" w:sz="4" w:space="0" w:color="auto"/>
              <w:left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2013</w:t>
            </w:r>
          </w:p>
        </w:tc>
      </w:tr>
      <w:tr w:rsidR="00B91DEE">
        <w:tblPrEx>
          <w:tblCellMar>
            <w:top w:w="0" w:type="dxa"/>
            <w:bottom w:w="0" w:type="dxa"/>
          </w:tblCellMar>
        </w:tblPrEx>
        <w:trPr>
          <w:trHeight w:hRule="exact" w:val="264"/>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Обсяг ВВП, млн. грн.</w:t>
            </w:r>
          </w:p>
        </w:tc>
        <w:tc>
          <w:tcPr>
            <w:tcW w:w="989"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720731</w:t>
            </w:r>
          </w:p>
        </w:tc>
        <w:tc>
          <w:tcPr>
            <w:tcW w:w="998"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948056</w:t>
            </w:r>
          </w:p>
        </w:tc>
        <w:tc>
          <w:tcPr>
            <w:tcW w:w="970"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913345</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1082569</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1302079</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1411238</w:t>
            </w:r>
          </w:p>
        </w:tc>
        <w:tc>
          <w:tcPr>
            <w:tcW w:w="1277" w:type="dxa"/>
            <w:tcBorders>
              <w:top w:val="single" w:sz="4" w:space="0" w:color="auto"/>
              <w:left w:val="single" w:sz="4" w:space="0" w:color="auto"/>
              <w:righ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1454931</w:t>
            </w:r>
          </w:p>
        </w:tc>
      </w:tr>
      <w:tr w:rsidR="00B91DEE">
        <w:tblPrEx>
          <w:tblCellMar>
            <w:top w:w="0" w:type="dxa"/>
            <w:bottom w:w="0" w:type="dxa"/>
          </w:tblCellMar>
        </w:tblPrEx>
        <w:trPr>
          <w:trHeight w:hRule="exact" w:val="768"/>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0" w:lineRule="exact"/>
              <w:ind w:left="120"/>
              <w:jc w:val="left"/>
            </w:pPr>
            <w:r>
              <w:rPr>
                <w:rStyle w:val="95pt0pt"/>
              </w:rPr>
              <w:t>Залучені банками ресурси, всього, млн. грн..</w:t>
            </w:r>
          </w:p>
        </w:tc>
        <w:tc>
          <w:tcPr>
            <w:tcW w:w="989"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275477</w:t>
            </w:r>
          </w:p>
        </w:tc>
        <w:tc>
          <w:tcPr>
            <w:tcW w:w="998"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357147</w:t>
            </w:r>
          </w:p>
        </w:tc>
        <w:tc>
          <w:tcPr>
            <w:tcW w:w="970"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325210</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414771</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492418</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566553</w:t>
            </w:r>
          </w:p>
        </w:tc>
        <w:tc>
          <w:tcPr>
            <w:tcW w:w="1277" w:type="dxa"/>
            <w:tcBorders>
              <w:top w:val="single" w:sz="4" w:space="0" w:color="auto"/>
              <w:left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650135</w:t>
            </w:r>
          </w:p>
        </w:tc>
      </w:tr>
      <w:tr w:rsidR="00B91DEE">
        <w:tblPrEx>
          <w:tblCellMar>
            <w:top w:w="0" w:type="dxa"/>
            <w:bottom w:w="0" w:type="dxa"/>
          </w:tblCellMar>
        </w:tblPrEx>
        <w:trPr>
          <w:trHeight w:hRule="exact" w:val="518"/>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в тому числі: юридичних осіб</w:t>
            </w:r>
          </w:p>
        </w:tc>
        <w:tc>
          <w:tcPr>
            <w:tcW w:w="989"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111 995</w:t>
            </w:r>
          </w:p>
        </w:tc>
        <w:tc>
          <w:tcPr>
            <w:tcW w:w="998"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143 928</w:t>
            </w:r>
          </w:p>
        </w:tc>
        <w:tc>
          <w:tcPr>
            <w:tcW w:w="970"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115 204</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144 038</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186 213</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202 550</w:t>
            </w:r>
          </w:p>
        </w:tc>
        <w:tc>
          <w:tcPr>
            <w:tcW w:w="1277" w:type="dxa"/>
            <w:tcBorders>
              <w:top w:val="single" w:sz="4" w:space="0" w:color="auto"/>
              <w:left w:val="single" w:sz="4" w:space="0" w:color="auto"/>
              <w:righ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217 665</w:t>
            </w:r>
          </w:p>
        </w:tc>
      </w:tr>
      <w:tr w:rsidR="00B91DEE">
        <w:tblPrEx>
          <w:tblCellMar>
            <w:top w:w="0" w:type="dxa"/>
            <w:bottom w:w="0" w:type="dxa"/>
          </w:tblCellMar>
        </w:tblPrEx>
        <w:trPr>
          <w:trHeight w:hRule="exact" w:val="307"/>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ind w:left="120"/>
              <w:jc w:val="left"/>
            </w:pPr>
            <w:r>
              <w:rPr>
                <w:rStyle w:val="95pt0pt"/>
              </w:rPr>
              <w:t>фізичних осіб</w:t>
            </w:r>
          </w:p>
        </w:tc>
        <w:tc>
          <w:tcPr>
            <w:tcW w:w="989"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163 482</w:t>
            </w:r>
          </w:p>
        </w:tc>
        <w:tc>
          <w:tcPr>
            <w:tcW w:w="998"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213 219</w:t>
            </w:r>
          </w:p>
        </w:tc>
        <w:tc>
          <w:tcPr>
            <w:tcW w:w="970"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210 006</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270 733</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306 205</w:t>
            </w:r>
          </w:p>
        </w:tc>
        <w:tc>
          <w:tcPr>
            <w:tcW w:w="1032"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364 003</w:t>
            </w:r>
          </w:p>
        </w:tc>
        <w:tc>
          <w:tcPr>
            <w:tcW w:w="1277" w:type="dxa"/>
            <w:tcBorders>
              <w:top w:val="single" w:sz="4" w:space="0" w:color="auto"/>
              <w:left w:val="single" w:sz="4" w:space="0" w:color="auto"/>
              <w:righ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190" w:lineRule="exact"/>
            </w:pPr>
            <w:r>
              <w:rPr>
                <w:rStyle w:val="95pt0pt"/>
              </w:rPr>
              <w:t>432 470</w:t>
            </w:r>
          </w:p>
        </w:tc>
      </w:tr>
      <w:tr w:rsidR="00B91DEE">
        <w:tblPrEx>
          <w:tblCellMar>
            <w:top w:w="0" w:type="dxa"/>
            <w:bottom w:w="0" w:type="dxa"/>
          </w:tblCellMar>
        </w:tblPrEx>
        <w:trPr>
          <w:trHeight w:hRule="exact" w:val="773"/>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Кредитні вкладення в економіку, всього, млн.. грн.</w:t>
            </w:r>
          </w:p>
        </w:tc>
        <w:tc>
          <w:tcPr>
            <w:tcW w:w="989"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429817</w:t>
            </w:r>
          </w:p>
        </w:tc>
        <w:tc>
          <w:tcPr>
            <w:tcW w:w="998"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741441</w:t>
            </w:r>
          </w:p>
        </w:tc>
        <w:tc>
          <w:tcPr>
            <w:tcW w:w="970"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697529</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694828</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755557</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809 300</w:t>
            </w:r>
          </w:p>
        </w:tc>
        <w:tc>
          <w:tcPr>
            <w:tcW w:w="1277" w:type="dxa"/>
            <w:tcBorders>
              <w:top w:val="single" w:sz="4" w:space="0" w:color="auto"/>
              <w:left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904 800</w:t>
            </w:r>
          </w:p>
        </w:tc>
      </w:tr>
      <w:tr w:rsidR="00B91DEE">
        <w:tblPrEx>
          <w:tblCellMar>
            <w:top w:w="0" w:type="dxa"/>
            <w:bottom w:w="0" w:type="dxa"/>
          </w:tblCellMar>
        </w:tblPrEx>
        <w:trPr>
          <w:trHeight w:hRule="exact" w:val="768"/>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в тому числі: кредити, надані фізичних особам</w:t>
            </w:r>
          </w:p>
        </w:tc>
        <w:tc>
          <w:tcPr>
            <w:tcW w:w="989"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153</w:t>
            </w:r>
            <w:r>
              <w:rPr>
                <w:rStyle w:val="95pt0pt"/>
              </w:rPr>
              <w:t xml:space="preserve"> 633</w:t>
            </w:r>
          </w:p>
        </w:tc>
        <w:tc>
          <w:tcPr>
            <w:tcW w:w="998"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268 857</w:t>
            </w:r>
          </w:p>
        </w:tc>
        <w:tc>
          <w:tcPr>
            <w:tcW w:w="970"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222 538</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186 540</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174 650</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183 100</w:t>
            </w:r>
          </w:p>
        </w:tc>
        <w:tc>
          <w:tcPr>
            <w:tcW w:w="1277" w:type="dxa"/>
            <w:tcBorders>
              <w:top w:val="single" w:sz="4" w:space="0" w:color="auto"/>
              <w:left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188 500</w:t>
            </w:r>
          </w:p>
        </w:tc>
      </w:tr>
      <w:tr w:rsidR="00B91DEE">
        <w:tblPrEx>
          <w:tblCellMar>
            <w:top w:w="0" w:type="dxa"/>
            <w:bottom w:w="0" w:type="dxa"/>
          </w:tblCellMar>
        </w:tblPrEx>
        <w:trPr>
          <w:trHeight w:hRule="exact" w:val="768"/>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кредити, надані</w:t>
            </w:r>
          </w:p>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суб’єктам</w:t>
            </w:r>
          </w:p>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господарювання</w:t>
            </w:r>
          </w:p>
        </w:tc>
        <w:tc>
          <w:tcPr>
            <w:tcW w:w="989"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276 184</w:t>
            </w:r>
          </w:p>
        </w:tc>
        <w:tc>
          <w:tcPr>
            <w:tcW w:w="998"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472 584</w:t>
            </w:r>
          </w:p>
        </w:tc>
        <w:tc>
          <w:tcPr>
            <w:tcW w:w="970"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474 991</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508 288</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580 907</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626 200</w:t>
            </w:r>
          </w:p>
        </w:tc>
        <w:tc>
          <w:tcPr>
            <w:tcW w:w="1277" w:type="dxa"/>
            <w:tcBorders>
              <w:top w:val="single" w:sz="4" w:space="0" w:color="auto"/>
              <w:left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716 300</w:t>
            </w:r>
          </w:p>
        </w:tc>
      </w:tr>
      <w:tr w:rsidR="00B91DEE">
        <w:tblPrEx>
          <w:tblCellMar>
            <w:top w:w="0" w:type="dxa"/>
            <w:bottom w:w="0" w:type="dxa"/>
          </w:tblCellMar>
        </w:tblPrEx>
        <w:trPr>
          <w:trHeight w:hRule="exact" w:val="1022"/>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Довгострокові кредити суб’єктам господарювання, млн. грн..</w:t>
            </w:r>
          </w:p>
        </w:tc>
        <w:tc>
          <w:tcPr>
            <w:tcW w:w="989"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156 355</w:t>
            </w:r>
          </w:p>
        </w:tc>
        <w:tc>
          <w:tcPr>
            <w:tcW w:w="998"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266 204</w:t>
            </w:r>
          </w:p>
        </w:tc>
        <w:tc>
          <w:tcPr>
            <w:tcW w:w="970"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244 412</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262 199</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290 348</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 xml:space="preserve">276 </w:t>
            </w:r>
            <w:r>
              <w:rPr>
                <w:rStyle w:val="95pt0pt"/>
              </w:rPr>
              <w:t>683</w:t>
            </w:r>
          </w:p>
        </w:tc>
        <w:tc>
          <w:tcPr>
            <w:tcW w:w="1277" w:type="dxa"/>
            <w:tcBorders>
              <w:top w:val="single" w:sz="4" w:space="0" w:color="auto"/>
              <w:left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303 186</w:t>
            </w:r>
          </w:p>
        </w:tc>
      </w:tr>
      <w:tr w:rsidR="00B91DEE">
        <w:tblPrEx>
          <w:tblCellMar>
            <w:top w:w="0" w:type="dxa"/>
            <w:bottom w:w="0" w:type="dxa"/>
          </w:tblCellMar>
        </w:tblPrEx>
        <w:trPr>
          <w:trHeight w:hRule="exact" w:val="768"/>
        </w:trPr>
        <w:tc>
          <w:tcPr>
            <w:tcW w:w="2314" w:type="dxa"/>
            <w:tcBorders>
              <w:top w:val="single" w:sz="4" w:space="0" w:color="auto"/>
              <w:left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4" w:lineRule="exact"/>
              <w:ind w:left="120"/>
              <w:jc w:val="left"/>
            </w:pPr>
            <w:r>
              <w:rPr>
                <w:rStyle w:val="95pt0pt"/>
              </w:rPr>
              <w:t>Питома вага кредитних вкладень у ВВП, %</w:t>
            </w:r>
          </w:p>
        </w:tc>
        <w:tc>
          <w:tcPr>
            <w:tcW w:w="989"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60,0</w:t>
            </w:r>
          </w:p>
        </w:tc>
        <w:tc>
          <w:tcPr>
            <w:tcW w:w="998"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78,2</w:t>
            </w:r>
          </w:p>
        </w:tc>
        <w:tc>
          <w:tcPr>
            <w:tcW w:w="970"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76,4</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64,2</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58,0</w:t>
            </w:r>
          </w:p>
        </w:tc>
        <w:tc>
          <w:tcPr>
            <w:tcW w:w="1032" w:type="dxa"/>
            <w:tcBorders>
              <w:top w:val="single" w:sz="4" w:space="0" w:color="auto"/>
              <w:lef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57,3</w:t>
            </w:r>
          </w:p>
        </w:tc>
        <w:tc>
          <w:tcPr>
            <w:tcW w:w="1277" w:type="dxa"/>
            <w:tcBorders>
              <w:top w:val="single" w:sz="4" w:space="0" w:color="auto"/>
              <w:left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62,2</w:t>
            </w:r>
          </w:p>
        </w:tc>
      </w:tr>
      <w:tr w:rsidR="00B91DEE">
        <w:tblPrEx>
          <w:tblCellMar>
            <w:top w:w="0" w:type="dxa"/>
            <w:bottom w:w="0" w:type="dxa"/>
          </w:tblCellMar>
        </w:tblPrEx>
        <w:trPr>
          <w:trHeight w:hRule="exact" w:val="1536"/>
        </w:trPr>
        <w:tc>
          <w:tcPr>
            <w:tcW w:w="2314" w:type="dxa"/>
            <w:tcBorders>
              <w:top w:val="single" w:sz="4" w:space="0" w:color="auto"/>
              <w:left w:val="single" w:sz="4" w:space="0" w:color="auto"/>
              <w:bottom w:val="single" w:sz="4" w:space="0" w:color="auto"/>
            </w:tcBorders>
            <w:shd w:val="clear" w:color="auto" w:fill="FFFFFF"/>
            <w:vAlign w:val="bottom"/>
          </w:tcPr>
          <w:p w:rsidR="00B91DEE" w:rsidRDefault="00960CAD">
            <w:pPr>
              <w:pStyle w:val="a5"/>
              <w:framePr w:w="9643" w:h="7762" w:wrap="around" w:vAnchor="page" w:hAnchor="page" w:x="1139" w:y="7246"/>
              <w:shd w:val="clear" w:color="auto" w:fill="auto"/>
              <w:spacing w:after="0" w:line="250" w:lineRule="exact"/>
              <w:ind w:left="120"/>
              <w:jc w:val="left"/>
            </w:pPr>
            <w:r>
              <w:rPr>
                <w:rStyle w:val="95pt0pt"/>
              </w:rPr>
              <w:t>Питома вага довгострокових кредитних вкладень суб’єктів</w:t>
            </w:r>
          </w:p>
          <w:p w:rsidR="00B91DEE" w:rsidRDefault="00960CAD">
            <w:pPr>
              <w:pStyle w:val="a5"/>
              <w:framePr w:w="9643" w:h="7762" w:wrap="around" w:vAnchor="page" w:hAnchor="page" w:x="1139" w:y="7246"/>
              <w:shd w:val="clear" w:color="auto" w:fill="auto"/>
              <w:spacing w:after="0" w:line="250" w:lineRule="exact"/>
              <w:ind w:left="120"/>
              <w:jc w:val="left"/>
            </w:pPr>
            <w:r>
              <w:rPr>
                <w:rStyle w:val="95pt0pt"/>
              </w:rPr>
              <w:t>господарювання у ВВП, %</w:t>
            </w:r>
          </w:p>
        </w:tc>
        <w:tc>
          <w:tcPr>
            <w:tcW w:w="989" w:type="dxa"/>
            <w:tcBorders>
              <w:top w:val="single" w:sz="4" w:space="0" w:color="auto"/>
              <w:left w:val="single" w:sz="4" w:space="0" w:color="auto"/>
              <w:bottom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21,7</w:t>
            </w:r>
          </w:p>
        </w:tc>
        <w:tc>
          <w:tcPr>
            <w:tcW w:w="998" w:type="dxa"/>
            <w:tcBorders>
              <w:top w:val="single" w:sz="4" w:space="0" w:color="auto"/>
              <w:left w:val="single" w:sz="4" w:space="0" w:color="auto"/>
              <w:bottom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28,1</w:t>
            </w:r>
          </w:p>
        </w:tc>
        <w:tc>
          <w:tcPr>
            <w:tcW w:w="970" w:type="dxa"/>
            <w:tcBorders>
              <w:top w:val="single" w:sz="4" w:space="0" w:color="auto"/>
              <w:left w:val="single" w:sz="4" w:space="0" w:color="auto"/>
              <w:bottom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26,8</w:t>
            </w:r>
          </w:p>
        </w:tc>
        <w:tc>
          <w:tcPr>
            <w:tcW w:w="1032" w:type="dxa"/>
            <w:tcBorders>
              <w:top w:val="single" w:sz="4" w:space="0" w:color="auto"/>
              <w:left w:val="single" w:sz="4" w:space="0" w:color="auto"/>
              <w:bottom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21,2</w:t>
            </w:r>
          </w:p>
        </w:tc>
        <w:tc>
          <w:tcPr>
            <w:tcW w:w="1032" w:type="dxa"/>
            <w:tcBorders>
              <w:top w:val="single" w:sz="4" w:space="0" w:color="auto"/>
              <w:left w:val="single" w:sz="4" w:space="0" w:color="auto"/>
              <w:bottom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22,3</w:t>
            </w:r>
          </w:p>
        </w:tc>
        <w:tc>
          <w:tcPr>
            <w:tcW w:w="1032" w:type="dxa"/>
            <w:tcBorders>
              <w:top w:val="single" w:sz="4" w:space="0" w:color="auto"/>
              <w:left w:val="single" w:sz="4" w:space="0" w:color="auto"/>
              <w:bottom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19,6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B91DEE" w:rsidRDefault="00960CAD">
            <w:pPr>
              <w:pStyle w:val="a5"/>
              <w:framePr w:w="9643" w:h="7762" w:wrap="around" w:vAnchor="page" w:hAnchor="page" w:x="1139" w:y="7246"/>
              <w:shd w:val="clear" w:color="auto" w:fill="auto"/>
              <w:spacing w:after="0" w:line="190" w:lineRule="exact"/>
            </w:pPr>
            <w:r>
              <w:rPr>
                <w:rStyle w:val="95pt0pt"/>
              </w:rPr>
              <w:t>20,8</w:t>
            </w:r>
          </w:p>
        </w:tc>
      </w:tr>
    </w:tbl>
    <w:p w:rsidR="00B91DEE" w:rsidRDefault="00960CAD">
      <w:pPr>
        <w:pStyle w:val="a8"/>
        <w:framePr w:wrap="around" w:vAnchor="page" w:hAnchor="page" w:x="995" w:y="15601"/>
        <w:shd w:val="clear" w:color="auto" w:fill="auto"/>
        <w:spacing w:line="170" w:lineRule="exact"/>
        <w:ind w:left="20"/>
      </w:pPr>
      <w:r>
        <w:t>180</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B91DEE">
      <w:pPr>
        <w:rPr>
          <w:sz w:val="2"/>
          <w:szCs w:val="2"/>
        </w:rPr>
      </w:pPr>
      <w:r w:rsidRPr="00B91DEE">
        <w:lastRenderedPageBreak/>
        <w:pict>
          <v:shapetype id="_x0000_t32" coordsize="21600,21600" o:spt="32" o:oned="t" path="m,l21600,21600e" filled="f">
            <v:path arrowok="t" fillok="f" o:connecttype="none"/>
            <o:lock v:ext="edit" shapetype="t"/>
          </v:shapetype>
          <v:shape id="_x0000_s1034" type="#_x0000_t32" style="position:absolute;margin-left:343.2pt;margin-top:603.95pt;width:140.65pt;height:0;z-index:-251660288;mso-position-horizontal-relative:page;mso-position-vertical-relative:page" filled="t" strokeweight=".25pt">
            <v:stroke dashstyle="1 1" endcap="round"/>
            <v:path arrowok="f" fillok="t" o:connecttype="segments"/>
            <o:lock v:ext="edit" shapetype="f"/>
            <w10:wrap anchorx="page" anchory="page"/>
          </v:shape>
        </w:pict>
      </w:r>
    </w:p>
    <w:p w:rsidR="00B91DEE" w:rsidRDefault="00960CAD">
      <w:pPr>
        <w:pStyle w:val="a5"/>
        <w:framePr w:w="9931" w:h="4479" w:hRule="exact" w:wrap="around" w:vAnchor="page" w:hAnchor="page" w:x="999" w:y="1104"/>
        <w:shd w:val="clear" w:color="auto" w:fill="auto"/>
        <w:spacing w:after="0"/>
        <w:ind w:left="20" w:right="20" w:firstLine="560"/>
        <w:jc w:val="both"/>
      </w:pPr>
      <w:r>
        <w:t xml:space="preserve">Як видно із наведених </w:t>
      </w:r>
      <w:r>
        <w:t>даних у таблиці 1, послідовне зростання обсягів залучених банками ресурсів юридичних і фізичних осіб визначило відповідне зростання кредитних вкладень в економіку, що відповідає ролі банку як фінансового посередника у відновленні економіки України.</w:t>
      </w:r>
    </w:p>
    <w:p w:rsidR="00B91DEE" w:rsidRDefault="00960CAD">
      <w:pPr>
        <w:pStyle w:val="a5"/>
        <w:framePr w:w="9931" w:h="4479" w:hRule="exact" w:wrap="around" w:vAnchor="page" w:hAnchor="page" w:x="999" w:y="1104"/>
        <w:shd w:val="clear" w:color="auto" w:fill="auto"/>
        <w:spacing w:after="0"/>
        <w:ind w:left="20" w:right="20" w:firstLine="560"/>
        <w:jc w:val="both"/>
      </w:pPr>
      <w:r>
        <w:t>Втім сл</w:t>
      </w:r>
      <w:r>
        <w:t>ід зауважити, що питома вага кредитних вкладень у ВВП з 2010 року зменшується, що негативно впливає на процеси економічного розвитку в країні. Також слід звернути увагу і на те, що питома вага довгострокових кредитних вкладень суб’єктів господарювання у ВВ</w:t>
      </w:r>
      <w:r>
        <w:t>П протягом 2007-2013 рр. в середньому становить 20% та спостерігається спадна тенденція, що вказує на спрямування кредитних ресурсів в оборотний капітал, не відбувається оновлення виробничих потужностей та модернізації виробництв і, як наслідок, до різкого</w:t>
      </w:r>
      <w:r>
        <w:t xml:space="preserve"> зниження конкурентоздатності вітчизняних підприємств.</w:t>
      </w:r>
    </w:p>
    <w:p w:rsidR="00B91DEE" w:rsidRDefault="00960CAD">
      <w:pPr>
        <w:pStyle w:val="a5"/>
        <w:framePr w:w="9931" w:h="4479" w:hRule="exact" w:wrap="around" w:vAnchor="page" w:hAnchor="page" w:x="999" w:y="1104"/>
        <w:shd w:val="clear" w:color="auto" w:fill="auto"/>
        <w:spacing w:after="0"/>
        <w:ind w:left="20" w:right="20" w:firstLine="560"/>
        <w:jc w:val="both"/>
      </w:pPr>
      <w:r>
        <w:t>За таких обставин, значна частина експертів висловлювала поміркований оптимізм щодо перспектив поліпшення економіки України, зокрема покращення інвестиційного та підприємницького клімату в 2013 році. О</w:t>
      </w:r>
      <w:r>
        <w:t>днак оприлюдненні дані Держстатистики, Міністерства фінансів та НБУ доступно ілюструють, що результати економічного становища України виявились значно гіршими, ніж в періоди 2000-2004 рр. та 2005-2009 років (рис. 1).</w:t>
      </w:r>
    </w:p>
    <w:p w:rsidR="00B91DEE" w:rsidRDefault="00960CAD">
      <w:pPr>
        <w:pStyle w:val="25"/>
        <w:framePr w:wrap="around" w:vAnchor="page" w:hAnchor="page" w:x="5156" w:y="6051"/>
        <w:shd w:val="clear" w:color="auto" w:fill="auto"/>
        <w:spacing w:line="190" w:lineRule="exact"/>
      </w:pPr>
      <w:r>
        <w:rPr>
          <w:lang w:val="ru-RU" w:eastAsia="ru-RU" w:bidi="ru-RU"/>
        </w:rPr>
        <w:t xml:space="preserve">ВВП, </w:t>
      </w:r>
      <w:r>
        <w:t>%</w:t>
      </w:r>
    </w:p>
    <w:p w:rsidR="00B91DEE" w:rsidRDefault="00960CAD">
      <w:pPr>
        <w:pStyle w:val="25"/>
        <w:framePr w:w="2842" w:h="3920" w:hRule="exact" w:wrap="around" w:vAnchor="page" w:hAnchor="page" w:x="3198" w:y="6355"/>
        <w:shd w:val="clear" w:color="auto" w:fill="auto"/>
        <w:spacing w:line="773" w:lineRule="exact"/>
        <w:ind w:right="20"/>
        <w:jc w:val="right"/>
      </w:pPr>
      <w:r>
        <w:t>Інвестиції в основний капітал Фі</w:t>
      </w:r>
      <w:r>
        <w:t>насовий результат Кредитування Прямі іноземні інвестиції Портфельні інвестиції</w:t>
      </w:r>
    </w:p>
    <w:p w:rsidR="00B91DEE" w:rsidRDefault="00960CAD">
      <w:pPr>
        <w:pStyle w:val="50"/>
        <w:framePr w:w="4339" w:h="1162" w:hRule="exact" w:wrap="around" w:vAnchor="page" w:hAnchor="page" w:x="2401" w:y="10697"/>
        <w:shd w:val="clear" w:color="auto" w:fill="auto"/>
        <w:spacing w:line="190" w:lineRule="exact"/>
        <w:ind w:right="120" w:firstLine="0"/>
      </w:pPr>
      <w:r>
        <w:t xml:space="preserve">Дефіцит державного бюджету </w:t>
      </w:r>
      <w:r>
        <w:rPr>
          <w:rStyle w:val="5-1pt"/>
        </w:rPr>
        <w:t>-1,8</w:t>
      </w:r>
      <w:r>
        <w:t xml:space="preserve"> ■</w:t>
      </w:r>
    </w:p>
    <w:p w:rsidR="00B91DEE" w:rsidRDefault="00960CAD">
      <w:pPr>
        <w:pStyle w:val="50"/>
        <w:framePr w:w="4339" w:h="1162" w:hRule="exact" w:wrap="around" w:vAnchor="page" w:hAnchor="page" w:x="2401" w:y="10697"/>
        <w:shd w:val="clear" w:color="auto" w:fill="auto"/>
        <w:spacing w:after="178" w:line="190" w:lineRule="exact"/>
        <w:ind w:right="120" w:firstLine="0"/>
      </w:pPr>
      <w:r>
        <w:t>-0,6</w:t>
      </w:r>
    </w:p>
    <w:p w:rsidR="00B91DEE" w:rsidRDefault="00960CAD">
      <w:pPr>
        <w:pStyle w:val="50"/>
        <w:framePr w:w="4339" w:h="1162" w:hRule="exact" w:wrap="around" w:vAnchor="page" w:hAnchor="page" w:x="2401" w:y="10697"/>
        <w:shd w:val="clear" w:color="auto" w:fill="auto"/>
        <w:spacing w:line="264" w:lineRule="exact"/>
        <w:ind w:left="1480" w:right="480"/>
        <w:jc w:val="left"/>
      </w:pPr>
      <w:r>
        <w:t>Сальдо поточного рахунку платіжного</w:t>
      </w:r>
      <w:r>
        <w:rPr>
          <w:vertAlign w:val="superscript"/>
        </w:rPr>
        <w:t>-6,4</w:t>
      </w:r>
      <w:r>
        <w:t xml:space="preserve"> І</w:t>
      </w:r>
    </w:p>
    <w:p w:rsidR="00B91DEE" w:rsidRDefault="00960CAD">
      <w:pPr>
        <w:pStyle w:val="50"/>
        <w:framePr w:w="4339" w:h="1162" w:hRule="exact" w:wrap="around" w:vAnchor="page" w:hAnchor="page" w:x="2401" w:y="10697"/>
        <w:shd w:val="clear" w:color="auto" w:fill="auto"/>
        <w:spacing w:line="264" w:lineRule="exact"/>
        <w:ind w:left="1480" w:right="480" w:firstLine="0"/>
        <w:jc w:val="left"/>
      </w:pPr>
      <w:r>
        <w:rPr>
          <w:lang w:val="ru-RU" w:eastAsia="ru-RU" w:bidi="ru-RU"/>
        </w:rPr>
        <w:t>балансу</w:t>
      </w:r>
    </w:p>
    <w:p w:rsidR="00B91DEE" w:rsidRDefault="00960CAD">
      <w:pPr>
        <w:pStyle w:val="50"/>
        <w:framePr w:wrap="around" w:vAnchor="page" w:hAnchor="page" w:x="2329" w:y="12233"/>
        <w:shd w:val="clear" w:color="auto" w:fill="auto"/>
        <w:spacing w:line="190" w:lineRule="exact"/>
        <w:ind w:firstLine="0"/>
        <w:jc w:val="left"/>
      </w:pPr>
      <w:r>
        <w:t>Державний борг (прямий гарантований)</w:t>
      </w:r>
    </w:p>
    <w:p w:rsidR="00B91DEE" w:rsidRDefault="00960CAD">
      <w:pPr>
        <w:pStyle w:val="25"/>
        <w:framePr w:wrap="around" w:vAnchor="page" w:hAnchor="page" w:x="8545" w:y="6826"/>
        <w:shd w:val="clear" w:color="auto" w:fill="auto"/>
        <w:spacing w:line="190" w:lineRule="exact"/>
      </w:pPr>
      <w:r>
        <w:t>22,3</w:t>
      </w:r>
    </w:p>
    <w:p w:rsidR="00B91DEE" w:rsidRDefault="00960CAD">
      <w:pPr>
        <w:pStyle w:val="25"/>
        <w:framePr w:wrap="around" w:vAnchor="page" w:hAnchor="page" w:x="7326" w:y="11626"/>
        <w:shd w:val="clear" w:color="auto" w:fill="auto"/>
        <w:spacing w:line="190" w:lineRule="exact"/>
      </w:pPr>
      <w:r>
        <w:t>6,5</w:t>
      </w:r>
    </w:p>
    <w:p w:rsidR="00B91DEE" w:rsidRDefault="00960CAD">
      <w:pPr>
        <w:pStyle w:val="50"/>
        <w:framePr w:wrap="around" w:vAnchor="page" w:hAnchor="page" w:x="9668" w:y="12070"/>
        <w:shd w:val="clear" w:color="auto" w:fill="auto"/>
        <w:spacing w:line="190" w:lineRule="exact"/>
        <w:ind w:left="100" w:firstLine="0"/>
        <w:jc w:val="left"/>
      </w:pPr>
      <w:r>
        <w:t>138,1</w:t>
      </w:r>
    </w:p>
    <w:p w:rsidR="00B91DEE" w:rsidRDefault="00960CAD">
      <w:pPr>
        <w:pStyle w:val="a5"/>
        <w:framePr w:wrap="around" w:vAnchor="page" w:hAnchor="page" w:x="3956" w:y="13035"/>
        <w:shd w:val="clear" w:color="auto" w:fill="auto"/>
        <w:spacing w:after="0" w:line="210" w:lineRule="exact"/>
        <w:jc w:val="left"/>
      </w:pPr>
      <w:r>
        <w:t xml:space="preserve">; </w:t>
      </w:r>
      <w:r>
        <w:rPr>
          <w:lang w:val="en-US" w:eastAsia="en-US" w:bidi="en-US"/>
        </w:rPr>
        <w:t>2GGG-2GG4</w:t>
      </w:r>
    </w:p>
    <w:p w:rsidR="00B91DEE" w:rsidRDefault="00960CAD">
      <w:pPr>
        <w:pStyle w:val="a5"/>
        <w:framePr w:wrap="around" w:vAnchor="page" w:hAnchor="page" w:x="5468" w:y="13035"/>
        <w:shd w:val="clear" w:color="auto" w:fill="auto"/>
        <w:spacing w:after="0" w:line="210" w:lineRule="exact"/>
        <w:jc w:val="left"/>
      </w:pPr>
      <w:r>
        <w:t>12005-2009</w:t>
      </w:r>
    </w:p>
    <w:p w:rsidR="00B91DEE" w:rsidRDefault="00960CAD">
      <w:pPr>
        <w:pStyle w:val="a5"/>
        <w:framePr w:wrap="around" w:vAnchor="page" w:hAnchor="page" w:x="7009" w:y="13035"/>
        <w:shd w:val="clear" w:color="auto" w:fill="auto"/>
        <w:spacing w:after="0" w:line="210" w:lineRule="exact"/>
        <w:ind w:left="60"/>
        <w:jc w:val="left"/>
      </w:pPr>
      <w:r>
        <w:t xml:space="preserve">і </w:t>
      </w:r>
      <w:r>
        <w:rPr>
          <w:lang w:val="en-US" w:eastAsia="en-US" w:bidi="en-US"/>
        </w:rPr>
        <w:t>2G1G-2G13</w:t>
      </w:r>
    </w:p>
    <w:p w:rsidR="00B91DEE" w:rsidRDefault="00960CAD">
      <w:pPr>
        <w:pStyle w:val="20"/>
        <w:framePr w:w="9922" w:h="1341" w:hRule="exact" w:wrap="around" w:vAnchor="page" w:hAnchor="page" w:x="1004" w:y="13572"/>
        <w:shd w:val="clear" w:color="auto" w:fill="auto"/>
        <w:spacing w:after="8" w:line="210" w:lineRule="exact"/>
        <w:jc w:val="center"/>
      </w:pPr>
      <w:r>
        <w:t>Рис. 1. Динаміка макроекономічних показників України,</w:t>
      </w:r>
    </w:p>
    <w:p w:rsidR="00B91DEE" w:rsidRDefault="00960CAD">
      <w:pPr>
        <w:pStyle w:val="20"/>
        <w:framePr w:w="9922" w:h="1341" w:hRule="exact" w:wrap="around" w:vAnchor="page" w:hAnchor="page" w:x="1004" w:y="13572"/>
        <w:shd w:val="clear" w:color="auto" w:fill="auto"/>
        <w:spacing w:after="207" w:line="210" w:lineRule="exact"/>
        <w:ind w:left="4540"/>
      </w:pPr>
      <w:r>
        <w:t>% до ВВП [2]</w:t>
      </w:r>
    </w:p>
    <w:p w:rsidR="00B91DEE" w:rsidRDefault="00960CAD">
      <w:pPr>
        <w:pStyle w:val="a5"/>
        <w:framePr w:w="9922" w:h="1341" w:hRule="exact" w:wrap="around" w:vAnchor="page" w:hAnchor="page" w:x="1004" w:y="13572"/>
        <w:shd w:val="clear" w:color="auto" w:fill="auto"/>
        <w:spacing w:after="0"/>
        <w:jc w:val="right"/>
      </w:pPr>
      <w:r>
        <w:t>Отож середньорічний приріст ВВП за 2010-2013 рр. становить всього 2,4%, або майже в 4 рази менший, ніж у 2000-2004 рр. і трохи вищий, ніж у 2005-2009 рр. Основні показники</w:t>
      </w:r>
    </w:p>
    <w:p w:rsidR="00B91DEE" w:rsidRDefault="00960CAD">
      <w:pPr>
        <w:pStyle w:val="a8"/>
        <w:framePr w:wrap="around" w:vAnchor="page" w:hAnchor="page" w:x="980" w:y="15615"/>
        <w:shd w:val="clear" w:color="auto" w:fill="auto"/>
        <w:spacing w:line="170" w:lineRule="exact"/>
        <w:ind w:left="20"/>
      </w:pPr>
      <w:r>
        <w:rPr>
          <w:lang w:val="en-US" w:eastAsia="en-US" w:bidi="en-US"/>
        </w:rPr>
        <w:t xml:space="preserve">ISSN </w:t>
      </w:r>
      <w:r>
        <w:t>1818-2682. Н</w:t>
      </w:r>
      <w:r>
        <w:t>аука молода, 2014 рік. № 21</w:t>
      </w:r>
    </w:p>
    <w:p w:rsidR="00B91DEE" w:rsidRDefault="00960CAD">
      <w:pPr>
        <w:pStyle w:val="a8"/>
        <w:framePr w:wrap="around" w:vAnchor="page" w:hAnchor="page" w:x="10619" w:y="15620"/>
        <w:shd w:val="clear" w:color="auto" w:fill="auto"/>
        <w:spacing w:line="170" w:lineRule="exact"/>
        <w:ind w:left="20"/>
      </w:pPr>
      <w:r>
        <w:t>181</w:t>
      </w:r>
    </w:p>
    <w:p w:rsidR="00B91DEE" w:rsidRDefault="00B91DEE">
      <w:pPr>
        <w:rPr>
          <w:sz w:val="2"/>
          <w:szCs w:val="2"/>
        </w:rPr>
        <w:sectPr w:rsidR="00B91DEE">
          <w:pgSz w:w="11909" w:h="16838"/>
          <w:pgMar w:top="0" w:right="0" w:bottom="0" w:left="0" w:header="0" w:footer="3" w:gutter="0"/>
          <w:cols w:space="720"/>
          <w:noEndnote/>
          <w:docGrid w:linePitch="360"/>
        </w:sectPr>
      </w:pPr>
      <w:r w:rsidRPr="00B91D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35pt;margin-top:288.6pt;width:113.75pt;height:277.9pt;z-index:-251661312;mso-wrap-distance-left:5pt;mso-wrap-distance-right:5pt;mso-position-horizontal-relative:page;mso-position-vertical-relative:page" wrapcoords="0 0">
            <v:imagedata r:id="rId7" o:title="image1"/>
            <w10:wrap anchorx="page" anchory="page"/>
          </v:shape>
        </w:pict>
      </w:r>
    </w:p>
    <w:p w:rsidR="00B91DEE" w:rsidRDefault="00960CAD">
      <w:pPr>
        <w:pStyle w:val="a5"/>
        <w:framePr w:w="9936" w:h="4985" w:hRule="exact" w:wrap="around" w:vAnchor="page" w:hAnchor="page" w:x="999" w:y="1214"/>
        <w:shd w:val="clear" w:color="auto" w:fill="auto"/>
        <w:spacing w:after="0"/>
        <w:ind w:left="20" w:right="20"/>
        <w:jc w:val="both"/>
      </w:pPr>
      <w:r>
        <w:lastRenderedPageBreak/>
        <w:t>інвестицій в основний капітал, прямих іноземних інвестицій, портфельних інвестицій, кредитів,</w:t>
      </w:r>
      <w:r>
        <w:br/>
        <w:t xml:space="preserve">прибутків підприємств у співвідношенні до </w:t>
      </w:r>
      <w:r>
        <w:rPr>
          <w:lang w:val="ru-RU" w:eastAsia="ru-RU" w:bidi="ru-RU"/>
        </w:rPr>
        <w:t xml:space="preserve">ВВП </w:t>
      </w:r>
      <w:r>
        <w:t>за 2010-2013 рр. виявились значно нижчі, ніж</w:t>
      </w:r>
      <w:r>
        <w:br/>
        <w:t>у 2005-2009 рр.,</w:t>
      </w:r>
      <w:r>
        <w:t xml:space="preserve"> а окремі навіть гірші у порівнянні з 2000-2004 рр.</w:t>
      </w:r>
    </w:p>
    <w:p w:rsidR="00B91DEE" w:rsidRDefault="00960CAD">
      <w:pPr>
        <w:pStyle w:val="a5"/>
        <w:framePr w:w="9936" w:h="4985" w:hRule="exact" w:wrap="around" w:vAnchor="page" w:hAnchor="page" w:x="999" w:y="1214"/>
        <w:shd w:val="clear" w:color="auto" w:fill="auto"/>
        <w:spacing w:after="531"/>
        <w:ind w:left="20" w:right="20" w:firstLine="560"/>
        <w:jc w:val="both"/>
      </w:pPr>
      <w:r>
        <w:t>Загалом після кризи 2008 р. обсяги кредитування банками суб'єктів підприємництва</w:t>
      </w:r>
      <w:r>
        <w:br/>
        <w:t>знизились. В умовах стагнації економіки України найбільш гострими завданнями розвитку</w:t>
      </w:r>
      <w:r>
        <w:br/>
        <w:t xml:space="preserve">банківської системи у 2013 </w:t>
      </w:r>
      <w:r>
        <w:rPr>
          <w:lang w:val="ru-RU" w:eastAsia="ru-RU" w:bidi="ru-RU"/>
        </w:rPr>
        <w:t xml:space="preserve">р., </w:t>
      </w:r>
      <w:r>
        <w:t>на які</w:t>
      </w:r>
      <w:r>
        <w:t xml:space="preserve"> спрямовувалися зусилля НБУ, було зниження процентних</w:t>
      </w:r>
      <w:r>
        <w:br/>
        <w:t>ставок та коригування ліквідності банків з метою активізації кредитування суб’єктів</w:t>
      </w:r>
      <w:r>
        <w:br/>
        <w:t>господарювання. Проте в реальному виразі процентні ставки за кредитами збереглися на</w:t>
      </w:r>
      <w:r>
        <w:br/>
        <w:t>занадто високому рівні - майже 20</w:t>
      </w:r>
      <w:r>
        <w:t>,0 %, що виявилося недостатньо для активізації попиту на</w:t>
      </w:r>
      <w:r>
        <w:br/>
        <w:t>кредити. Відчутна нестача довгострокових грошей та зависокі процентні ставки продовжують</w:t>
      </w:r>
      <w:r>
        <w:br/>
        <w:t>стримувати попит на кредити. Зокрема, найбільший обсяг кредитів отримали підприємства</w:t>
      </w:r>
      <w:r>
        <w:br/>
        <w:t>торгівлі - 48% від загал</w:t>
      </w:r>
      <w:r>
        <w:t>ьного обсягу, а також промисловість - 28%, та компанії що займаються</w:t>
      </w:r>
      <w:r>
        <w:br/>
        <w:t>сільським господарством - 6%. Однак слід зазначити, що обсяги промислового виробництва</w:t>
      </w:r>
      <w:r>
        <w:br/>
        <w:t>постійно знижуються, обсяги будівництва невпинно зменшуються, роздрібна торгівля та</w:t>
      </w:r>
      <w:r>
        <w:br/>
        <w:t>сільське господа</w:t>
      </w:r>
      <w:r>
        <w:t>рство незмінно сповільнюються (рис. 2).</w:t>
      </w:r>
    </w:p>
    <w:p w:rsidR="00B91DEE" w:rsidRDefault="00960CAD">
      <w:pPr>
        <w:pStyle w:val="a5"/>
        <w:framePr w:w="9936" w:h="4985" w:hRule="exact" w:wrap="around" w:vAnchor="page" w:hAnchor="page" w:x="999" w:y="1214"/>
        <w:shd w:val="clear" w:color="auto" w:fill="auto"/>
        <w:spacing w:after="0" w:line="210" w:lineRule="exact"/>
        <w:ind w:left="5736"/>
        <w:jc w:val="both"/>
      </w:pPr>
      <w:r>
        <w:t>Промисловість</w:t>
      </w:r>
    </w:p>
    <w:p w:rsidR="00B91DEE" w:rsidRDefault="00960CAD">
      <w:pPr>
        <w:pStyle w:val="a5"/>
        <w:framePr w:wrap="around" w:vAnchor="page" w:hAnchor="page" w:x="6740" w:y="6987"/>
        <w:shd w:val="clear" w:color="auto" w:fill="auto"/>
        <w:spacing w:after="0" w:line="210" w:lineRule="exact"/>
        <w:ind w:left="100"/>
        <w:jc w:val="left"/>
      </w:pPr>
      <w:r>
        <w:t>в т.ч. металугрія</w:t>
      </w:r>
    </w:p>
    <w:p w:rsidR="00B91DEE" w:rsidRDefault="00960CAD">
      <w:pPr>
        <w:pStyle w:val="32"/>
        <w:framePr w:w="2558" w:h="1348" w:hRule="exact" w:wrap="around" w:vAnchor="page" w:hAnchor="page" w:x="6092" w:y="8062"/>
        <w:shd w:val="clear" w:color="auto" w:fill="auto"/>
        <w:spacing w:after="64" w:line="210" w:lineRule="exact"/>
        <w:ind w:left="640"/>
      </w:pPr>
      <w:r>
        <w:t>машинобудування</w:t>
      </w:r>
    </w:p>
    <w:p w:rsidR="00B91DEE" w:rsidRDefault="00960CAD">
      <w:pPr>
        <w:pStyle w:val="aa"/>
        <w:framePr w:w="2558" w:h="1348" w:hRule="exact" w:wrap="around" w:vAnchor="page" w:hAnchor="page" w:x="6092" w:y="8062"/>
        <w:shd w:val="clear" w:color="auto" w:fill="auto"/>
        <w:spacing w:before="0" w:after="508" w:line="210" w:lineRule="exact"/>
      </w:pPr>
      <w:r>
        <w:t>21,7</w:t>
      </w:r>
    </w:p>
    <w:p w:rsidR="00B91DEE" w:rsidRDefault="00960CAD">
      <w:pPr>
        <w:pStyle w:val="32"/>
        <w:framePr w:w="2558" w:h="1348" w:hRule="exact" w:wrap="around" w:vAnchor="page" w:hAnchor="page" w:x="6092" w:y="8062"/>
        <w:shd w:val="clear" w:color="auto" w:fill="auto"/>
        <w:spacing w:after="0" w:line="210" w:lineRule="exact"/>
        <w:ind w:left="640"/>
      </w:pPr>
      <w:r>
        <w:t>хімічна</w:t>
      </w:r>
    </w:p>
    <w:p w:rsidR="00B91DEE" w:rsidRDefault="00960CAD">
      <w:pPr>
        <w:pStyle w:val="20"/>
        <w:framePr w:w="9936" w:h="4900" w:hRule="exact" w:wrap="around" w:vAnchor="page" w:hAnchor="page" w:x="999" w:y="9865"/>
        <w:shd w:val="clear" w:color="auto" w:fill="auto"/>
        <w:spacing w:line="542" w:lineRule="exact"/>
        <w:jc w:val="center"/>
      </w:pPr>
      <w:r>
        <w:rPr>
          <w:rStyle w:val="26"/>
        </w:rPr>
        <w:t xml:space="preserve">■ 2004-2008 И2009 </w:t>
      </w:r>
      <w:r>
        <w:rPr>
          <w:rStyle w:val="20pt"/>
        </w:rPr>
        <w:t>Ш</w:t>
      </w:r>
      <w:r>
        <w:rPr>
          <w:rStyle w:val="26"/>
        </w:rPr>
        <w:t xml:space="preserve"> 2013 ■ 2009-2013 </w:t>
      </w:r>
      <w:r>
        <w:t>Рис. 2. Приріст (спад) промисловості в Україні, % [2]</w:t>
      </w:r>
    </w:p>
    <w:p w:rsidR="00B91DEE" w:rsidRDefault="00960CAD">
      <w:pPr>
        <w:pStyle w:val="a5"/>
        <w:framePr w:w="9936" w:h="4900" w:hRule="exact" w:wrap="around" w:vAnchor="page" w:hAnchor="page" w:x="999" w:y="9865"/>
        <w:shd w:val="clear" w:color="auto" w:fill="auto"/>
        <w:spacing w:after="0"/>
        <w:ind w:left="20" w:right="20" w:firstLine="560"/>
        <w:jc w:val="both"/>
      </w:pPr>
      <w:r>
        <w:t xml:space="preserve">У підсумку рецесія триває, проблеми підприємств наростають, що </w:t>
      </w:r>
      <w:r>
        <w:t>може стати додатковим чинником ще більшого уповільнення економічних процесів, згортання ділової активності та збільшення безробіття [3].</w:t>
      </w:r>
    </w:p>
    <w:p w:rsidR="00B91DEE" w:rsidRDefault="00960CAD">
      <w:pPr>
        <w:pStyle w:val="a5"/>
        <w:framePr w:w="9936" w:h="4900" w:hRule="exact" w:wrap="around" w:vAnchor="page" w:hAnchor="page" w:x="999" w:y="9865"/>
        <w:shd w:val="clear" w:color="auto" w:fill="auto"/>
        <w:spacing w:after="0"/>
        <w:ind w:left="20" w:right="20" w:firstLine="560"/>
        <w:jc w:val="both"/>
      </w:pPr>
      <w:r>
        <w:t>Загалом економічна ситуація, що склалася в країні з кредитним забезпеченням реального сектора не відповідає завданням с</w:t>
      </w:r>
      <w:r>
        <w:t>тимулювання підприємницької діяльності та зростання виробництва, а незначний рівень залучення суб’єктами господарювання кредитних ресурсів свідчить про необхідність активізації роботи вітчизняної банківської системи у цьому напрямку.</w:t>
      </w:r>
    </w:p>
    <w:p w:rsidR="00B91DEE" w:rsidRDefault="00960CAD">
      <w:pPr>
        <w:pStyle w:val="a5"/>
        <w:framePr w:w="9936" w:h="4900" w:hRule="exact" w:wrap="around" w:vAnchor="page" w:hAnchor="page" w:x="999" w:y="9865"/>
        <w:shd w:val="clear" w:color="auto" w:fill="auto"/>
        <w:spacing w:after="0"/>
        <w:ind w:left="20" w:right="20" w:firstLine="560"/>
        <w:jc w:val="both"/>
      </w:pPr>
      <w:r>
        <w:t>Вочевидь, за таких нег</w:t>
      </w:r>
      <w:r>
        <w:t>ативних тенденцій сповільнення економічних тенденцій в Україні, кредитна діяльність банків має суттєве значення не тільки для самих банківських установ, а й для економіки країни в цілому. Так, зростання кількості некредитоспроможних підприємств виробничого</w:t>
      </w:r>
      <w:r>
        <w:t xml:space="preserve"> сектора безпосередньо позначається на підвищенні ризиковості банківської діяльності, що в кінцевому підсумку може призвести до фінансових збитків у банківському</w:t>
      </w:r>
    </w:p>
    <w:p w:rsidR="00B91DEE" w:rsidRDefault="00960CAD">
      <w:pPr>
        <w:framePr w:wrap="none" w:vAnchor="page" w:hAnchor="page" w:x="3428" w:y="5485"/>
        <w:rPr>
          <w:sz w:val="2"/>
          <w:szCs w:val="2"/>
        </w:rPr>
      </w:pPr>
      <w:r>
        <w:pict>
          <v:shape id="_x0000_i1025" type="#_x0000_t75" style="width:132pt;height:3in">
            <v:imagedata r:id="rId8" r:href="rId9"/>
          </v:shape>
        </w:pict>
      </w:r>
    </w:p>
    <w:p w:rsidR="00B91DEE" w:rsidRDefault="00960CAD">
      <w:pPr>
        <w:pStyle w:val="a8"/>
        <w:framePr w:wrap="around" w:vAnchor="page" w:hAnchor="page" w:x="999" w:y="15663"/>
        <w:shd w:val="clear" w:color="auto" w:fill="auto"/>
        <w:spacing w:line="170" w:lineRule="exact"/>
        <w:ind w:left="20"/>
      </w:pPr>
      <w:r>
        <w:t>182</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B91DEE">
      <w:pPr>
        <w:rPr>
          <w:sz w:val="2"/>
          <w:szCs w:val="2"/>
        </w:rPr>
      </w:pPr>
      <w:r w:rsidRPr="00B91DEE">
        <w:lastRenderedPageBreak/>
        <w:pict>
          <v:shape id="_x0000_s1032" type="#_x0000_t32" style="position:absolute;margin-left:95.75pt;margin-top:436.4pt;width:404.15pt;height:0;z-index:-251659264;mso-position-horizontal-relative:page;mso-position-vertical-relative:page" filled="t" strokeweight=".7pt">
            <v:path arrowok="f" fillok="t" o:connecttype="segments"/>
            <o:lock v:ext="edit" shapetype="f"/>
            <w10:wrap anchorx="page" anchory="page"/>
          </v:shape>
        </w:pict>
      </w:r>
      <w:r w:rsidRPr="00B91DEE">
        <w:pict>
          <v:shape id="_x0000_s1031" type="#_x0000_t32" style="position:absolute;margin-left:95.75pt;margin-top:436.4pt;width:0;height:32.9pt;z-index:-251658240;mso-position-horizontal-relative:page;mso-position-vertical-relative:page" filled="t" strokeweight=".7pt">
            <v:path arrowok="f" fillok="t" o:connecttype="segments"/>
            <o:lock v:ext="edit" shapetype="f"/>
            <w10:wrap anchorx="page" anchory="page"/>
          </v:shape>
        </w:pict>
      </w:r>
      <w:r w:rsidRPr="00B91DEE">
        <w:pict>
          <v:shape id="_x0000_s1030" type="#_x0000_t32" style="position:absolute;margin-left:95.75pt;margin-top:469.3pt;width:404.15pt;height:0;z-index:-251657216;mso-position-horizontal-relative:page;mso-position-vertical-relative:page" filled="t" strokeweight=".7pt">
            <v:path arrowok="f" fillok="t" o:connecttype="segments"/>
            <o:lock v:ext="edit" shapetype="f"/>
            <w10:wrap anchorx="page" anchory="page"/>
          </v:shape>
        </w:pict>
      </w:r>
      <w:r w:rsidRPr="00B91DEE">
        <w:pict>
          <v:shape id="_x0000_s1029" type="#_x0000_t32" style="position:absolute;margin-left:499.9pt;margin-top:436.4pt;width:0;height:32.9pt;z-index:-251656192;mso-position-horizontal-relative:page;mso-position-vertical-relative:page" filled="t" strokeweight=".7pt">
            <v:path arrowok="f" fillok="t" o:connecttype="segments"/>
            <o:lock v:ext="edit" shapetype="f"/>
            <w10:wrap anchorx="page" anchory="page"/>
          </v:shape>
        </w:pict>
      </w:r>
    </w:p>
    <w:p w:rsidR="00B91DEE" w:rsidRDefault="00960CAD">
      <w:pPr>
        <w:pStyle w:val="a5"/>
        <w:framePr w:w="9936" w:h="3365" w:hRule="exact" w:wrap="around" w:vAnchor="page" w:hAnchor="page" w:x="999" w:y="1123"/>
        <w:shd w:val="clear" w:color="auto" w:fill="auto"/>
        <w:spacing w:after="0"/>
        <w:ind w:left="20" w:right="20"/>
        <w:jc w:val="both"/>
      </w:pPr>
      <w:r>
        <w:t>сегменті. Взаємозалежність кредитної активності банків та результатами виробничого сектору економіки зображено на рис. 3.</w:t>
      </w:r>
    </w:p>
    <w:p w:rsidR="00B91DEE" w:rsidRDefault="00960CAD">
      <w:pPr>
        <w:pStyle w:val="a5"/>
        <w:framePr w:w="9936" w:h="3365" w:hRule="exact" w:wrap="around" w:vAnchor="page" w:hAnchor="page" w:x="999" w:y="1123"/>
        <w:shd w:val="clear" w:color="auto" w:fill="auto"/>
        <w:spacing w:after="0"/>
        <w:ind w:left="20" w:right="20" w:firstLine="560"/>
        <w:jc w:val="both"/>
      </w:pPr>
      <w:r>
        <w:t xml:space="preserve">У даній схемі Національний банк України посідає важливе місце та відіграє вагому роль в організації кредитного забезпечення підприємницької діяльності, зокрема </w:t>
      </w:r>
      <w:r>
        <w:rPr>
          <w:lang w:val="ru-RU" w:eastAsia="ru-RU" w:bidi="ru-RU"/>
        </w:rPr>
        <w:t xml:space="preserve">через </w:t>
      </w:r>
      <w:r>
        <w:t>інструменти та важелі грошово-кредитної політики здатен впливати на ресурсний потенціал та</w:t>
      </w:r>
      <w:r>
        <w:t xml:space="preserve"> кредитну активність комерційного банку. Ефективність грошово-кредитної політики, яку проводить будь-який центральний банк, повністю залежить від чіткого розуміння механізмів взаємодії між грошовим та реальним секторами економіки, і, відповідно, адекватног</w:t>
      </w:r>
      <w:r>
        <w:t>о використання інструментів грошово-кредитного регулювання. На сьогодні в економічній літературі не має єдиного підходу відносно кількості та класифікації каналів впливу монетарної політики на реальний сектор економіки. Кожний центральний банк розробляє св</w:t>
      </w:r>
      <w:r>
        <w:t>ої специфічні канали, враховуючи національні особливості економіки.</w:t>
      </w:r>
    </w:p>
    <w:p w:rsidR="00B91DEE" w:rsidRDefault="00960CAD">
      <w:pPr>
        <w:pStyle w:val="a5"/>
        <w:framePr w:w="9936" w:h="4271" w:hRule="exact" w:wrap="around" w:vAnchor="page" w:hAnchor="page" w:x="999" w:y="4918"/>
        <w:shd w:val="clear" w:color="auto" w:fill="auto"/>
        <w:spacing w:after="595" w:line="210" w:lineRule="exact"/>
        <w:ind w:left="1060"/>
        <w:jc w:val="left"/>
      </w:pPr>
      <w:r>
        <w:rPr>
          <w:rStyle w:val="ab"/>
        </w:rPr>
        <w:t>Організація кредитного забезпечення підприємницької діяльності</w:t>
      </w:r>
    </w:p>
    <w:p w:rsidR="00B91DEE" w:rsidRDefault="00960CAD">
      <w:pPr>
        <w:pStyle w:val="a5"/>
        <w:framePr w:w="9936" w:h="4271" w:hRule="exact" w:wrap="around" w:vAnchor="page" w:hAnchor="page" w:x="999" w:y="4918"/>
        <w:shd w:val="clear" w:color="auto" w:fill="auto"/>
        <w:spacing w:after="0" w:line="245" w:lineRule="exact"/>
        <w:ind w:left="1060" w:right="1080"/>
        <w:jc w:val="left"/>
      </w:pPr>
      <w:r>
        <w:rPr>
          <w:rStyle w:val="ab"/>
        </w:rPr>
        <w:t>Сукупність інструментів та важелів грошово-кредитного регулювання НБУ та їх вплив на кредитну активність комерційних банків</w:t>
      </w:r>
    </w:p>
    <w:p w:rsidR="00B91DEE" w:rsidRDefault="00960CAD">
      <w:pPr>
        <w:pStyle w:val="10"/>
        <w:framePr w:w="9936" w:h="4271" w:hRule="exact" w:wrap="around" w:vAnchor="page" w:hAnchor="page" w:x="999" w:y="4918"/>
        <w:shd w:val="clear" w:color="auto" w:fill="auto"/>
        <w:spacing w:before="0" w:after="66" w:line="620" w:lineRule="exact"/>
      </w:pPr>
      <w:bookmarkStart w:id="2" w:name="bookmark2"/>
      <w:r>
        <w:rPr>
          <w:rStyle w:val="11"/>
        </w:rPr>
        <w:t>Я</w:t>
      </w:r>
      <w:r>
        <w:rPr>
          <w:rStyle w:val="11"/>
        </w:rPr>
        <w:t>/</w:t>
      </w:r>
      <w:bookmarkEnd w:id="2"/>
    </w:p>
    <w:p w:rsidR="00B91DEE" w:rsidRDefault="00960CAD">
      <w:pPr>
        <w:pStyle w:val="a5"/>
        <w:framePr w:w="9936" w:h="4271" w:hRule="exact" w:wrap="around" w:vAnchor="page" w:hAnchor="page" w:x="999" w:y="4918"/>
        <w:shd w:val="clear" w:color="auto" w:fill="auto"/>
        <w:spacing w:after="596" w:line="210" w:lineRule="exact"/>
        <w:ind w:left="1060"/>
        <w:jc w:val="left"/>
      </w:pPr>
      <w:r>
        <w:rPr>
          <w:rStyle w:val="ab"/>
        </w:rPr>
        <w:t>Кредитна політика комерційного банку</w:t>
      </w:r>
    </w:p>
    <w:p w:rsidR="00B91DEE" w:rsidRDefault="00960CAD">
      <w:pPr>
        <w:pStyle w:val="a5"/>
        <w:framePr w:w="9936" w:h="4271" w:hRule="exact" w:wrap="around" w:vAnchor="page" w:hAnchor="page" w:x="999" w:y="4918"/>
        <w:shd w:val="clear" w:color="auto" w:fill="auto"/>
        <w:spacing w:after="572" w:line="250" w:lineRule="exact"/>
        <w:ind w:left="1060" w:right="1080"/>
        <w:jc w:val="left"/>
      </w:pPr>
      <w:r>
        <w:rPr>
          <w:rStyle w:val="ab"/>
        </w:rPr>
        <w:t>Забезпеченість кредитними ресурсами суб'єктів підприємницької діяльності та вплив на їх ділову активність</w:t>
      </w:r>
    </w:p>
    <w:p w:rsidR="00B91DEE" w:rsidRDefault="00960CAD">
      <w:pPr>
        <w:pStyle w:val="20"/>
        <w:framePr w:w="9936" w:h="4271" w:hRule="exact" w:wrap="around" w:vAnchor="page" w:hAnchor="page" w:x="999" w:y="4918"/>
        <w:shd w:val="clear" w:color="auto" w:fill="auto"/>
        <w:spacing w:line="210" w:lineRule="exact"/>
        <w:ind w:left="1060"/>
      </w:pPr>
      <w:r>
        <w:t>Зміни ВВП</w:t>
      </w:r>
    </w:p>
    <w:p w:rsidR="00B91DEE" w:rsidRDefault="00960CAD">
      <w:pPr>
        <w:pStyle w:val="20"/>
        <w:framePr w:w="9936" w:h="5233" w:hRule="exact" w:wrap="around" w:vAnchor="page" w:hAnchor="page" w:x="999" w:y="9470"/>
        <w:shd w:val="clear" w:color="auto" w:fill="auto"/>
        <w:spacing w:after="176" w:line="269" w:lineRule="exact"/>
        <w:jc w:val="center"/>
      </w:pPr>
      <w:r>
        <w:t>Рис. 3. Схема організації кредитного забезпечення підприємницької діяльності [розробка авторів]</w:t>
      </w:r>
    </w:p>
    <w:p w:rsidR="00B91DEE" w:rsidRDefault="00960CAD">
      <w:pPr>
        <w:pStyle w:val="a5"/>
        <w:framePr w:w="9936" w:h="5233" w:hRule="exact" w:wrap="around" w:vAnchor="page" w:hAnchor="page" w:x="999" w:y="9470"/>
        <w:shd w:val="clear" w:color="auto" w:fill="auto"/>
        <w:spacing w:after="0"/>
        <w:ind w:left="20" w:right="20" w:firstLine="560"/>
        <w:jc w:val="both"/>
      </w:pPr>
      <w:r>
        <w:t>Як наслідок, виважена та ефективна кредитна політика банківських установ, чіткість визначення пріоритетів впливають на здатність конкурувати банків на вітчизняному банківському ринку та забезпечувати кредитними ресурсами підприємства реального сектору. Вла</w:t>
      </w:r>
      <w:r>
        <w:t xml:space="preserve">сне, від ефективності реалізації механізму кредитного забезпечення економічних суб'єктів залежать якісні зрушення в економіці, зокрема: насичення ринку конкурентноздатними товарами та послугами; впровадження та розвиток нових технологій галузей; створення </w:t>
      </w:r>
      <w:r>
        <w:t xml:space="preserve">і реформування нових робочих місць; зростання обсягів </w:t>
      </w:r>
      <w:r>
        <w:rPr>
          <w:lang w:val="ru-RU" w:eastAsia="ru-RU" w:bidi="ru-RU"/>
        </w:rPr>
        <w:t>ВВП.</w:t>
      </w:r>
    </w:p>
    <w:p w:rsidR="00B91DEE" w:rsidRDefault="00960CAD">
      <w:pPr>
        <w:pStyle w:val="a5"/>
        <w:framePr w:w="9936" w:h="5233" w:hRule="exact" w:wrap="around" w:vAnchor="page" w:hAnchor="page" w:x="999" w:y="9470"/>
        <w:shd w:val="clear" w:color="auto" w:fill="auto"/>
        <w:spacing w:after="0"/>
        <w:ind w:left="20" w:right="20" w:firstLine="560"/>
        <w:jc w:val="both"/>
      </w:pPr>
      <w:r>
        <w:t xml:space="preserve">Також слід зазначити, що на ефективність кредитної діяльності банківських установ суттєво впливають основні напрямки здійснення монетарної політики Національного </w:t>
      </w:r>
      <w:r>
        <w:rPr>
          <w:lang w:val="ru-RU" w:eastAsia="ru-RU" w:bidi="ru-RU"/>
        </w:rPr>
        <w:t xml:space="preserve">банку </w:t>
      </w:r>
      <w:r>
        <w:t xml:space="preserve">України. У зв’язку з цим є </w:t>
      </w:r>
      <w:r>
        <w:t>доцільним дослідження впливу інструментів грошово-кредитного регулювання на кредитну активність комерційних банків, а відтак - на рівень забезпечення грошовими ресурсами виробничих потреб суб’єктів господарювання.</w:t>
      </w:r>
    </w:p>
    <w:p w:rsidR="00B91DEE" w:rsidRDefault="00960CAD">
      <w:pPr>
        <w:pStyle w:val="a5"/>
        <w:framePr w:w="9936" w:h="5233" w:hRule="exact" w:wrap="around" w:vAnchor="page" w:hAnchor="page" w:x="999" w:y="9470"/>
        <w:shd w:val="clear" w:color="auto" w:fill="auto"/>
        <w:spacing w:after="0"/>
        <w:ind w:left="20" w:right="20" w:firstLine="560"/>
        <w:jc w:val="both"/>
      </w:pPr>
      <w:r>
        <w:t>Нині однією з важливих та актуальних пробл</w:t>
      </w:r>
      <w:r>
        <w:t>ем функціонування банківських установ є формування такої процентної політики, яка б повною мірою забезпечувала банку отримання необхідного рівня прибутку, а також приваблювала достатню кількість клієнтів. Також слід зазначити, що на управління економічними</w:t>
      </w:r>
      <w:r>
        <w:t xml:space="preserve"> процесами в Україні, а також на процентну ставку</w:t>
      </w:r>
    </w:p>
    <w:p w:rsidR="00B91DEE" w:rsidRDefault="00960CAD">
      <w:pPr>
        <w:pStyle w:val="a8"/>
        <w:framePr w:wrap="around" w:vAnchor="page" w:hAnchor="page" w:x="980" w:y="15615"/>
        <w:shd w:val="clear" w:color="auto" w:fill="auto"/>
        <w:spacing w:line="170" w:lineRule="exact"/>
        <w:ind w:left="20"/>
      </w:pPr>
      <w:r>
        <w:rPr>
          <w:lang w:val="en-US" w:eastAsia="en-US" w:bidi="en-US"/>
        </w:rPr>
        <w:t xml:space="preserve">ISSN </w:t>
      </w:r>
      <w:r>
        <w:t>1818-2682. Наука молода, 2014 рік. № 21</w:t>
      </w:r>
    </w:p>
    <w:p w:rsidR="00B91DEE" w:rsidRDefault="00960CAD">
      <w:pPr>
        <w:pStyle w:val="a8"/>
        <w:framePr w:wrap="around" w:vAnchor="page" w:hAnchor="page" w:x="10618" w:y="15620"/>
        <w:shd w:val="clear" w:color="auto" w:fill="auto"/>
        <w:spacing w:line="170" w:lineRule="exact"/>
        <w:ind w:left="20"/>
      </w:pPr>
      <w:r>
        <w:t>183</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960CAD">
      <w:pPr>
        <w:pStyle w:val="a5"/>
        <w:framePr w:w="9936" w:h="4350" w:hRule="exact" w:wrap="around" w:vAnchor="page" w:hAnchor="page" w:x="999" w:y="1214"/>
        <w:shd w:val="clear" w:color="auto" w:fill="auto"/>
        <w:spacing w:after="0"/>
        <w:ind w:left="20" w:right="20"/>
        <w:jc w:val="both"/>
      </w:pPr>
      <w:r>
        <w:lastRenderedPageBreak/>
        <w:t xml:space="preserve">позичкового капіталу впливають специфічні засоби і методи грошово-кредитної політики. До таких методів, згідно із законом, відносяться </w:t>
      </w:r>
      <w:r>
        <w:t>[4]:</w:t>
      </w:r>
    </w:p>
    <w:p w:rsidR="00B91DEE" w:rsidRDefault="00960CAD">
      <w:pPr>
        <w:pStyle w:val="a5"/>
        <w:framePr w:w="9936" w:h="4350" w:hRule="exact" w:wrap="around" w:vAnchor="page" w:hAnchor="page" w:x="999" w:y="1214"/>
        <w:numPr>
          <w:ilvl w:val="0"/>
          <w:numId w:val="1"/>
        </w:numPr>
        <w:shd w:val="clear" w:color="auto" w:fill="auto"/>
        <w:spacing w:after="0" w:line="293" w:lineRule="exact"/>
        <w:ind w:left="20" w:firstLine="560"/>
        <w:jc w:val="both"/>
      </w:pPr>
      <w:r>
        <w:t xml:space="preserve"> визначення та регулювання норм обов'язкових резервів для комерційних банків;</w:t>
      </w:r>
    </w:p>
    <w:p w:rsidR="00B91DEE" w:rsidRDefault="00960CAD">
      <w:pPr>
        <w:pStyle w:val="a5"/>
        <w:framePr w:w="9936" w:h="4350" w:hRule="exact" w:wrap="around" w:vAnchor="page" w:hAnchor="page" w:x="999" w:y="1214"/>
        <w:numPr>
          <w:ilvl w:val="0"/>
          <w:numId w:val="1"/>
        </w:numPr>
        <w:shd w:val="clear" w:color="auto" w:fill="auto"/>
        <w:tabs>
          <w:tab w:val="left" w:pos="886"/>
        </w:tabs>
        <w:spacing w:after="0" w:line="293" w:lineRule="exact"/>
        <w:ind w:left="20" w:firstLine="560"/>
        <w:jc w:val="both"/>
      </w:pPr>
      <w:r>
        <w:t>процентна політика;</w:t>
      </w:r>
    </w:p>
    <w:p w:rsidR="00B91DEE" w:rsidRDefault="00960CAD">
      <w:pPr>
        <w:pStyle w:val="a5"/>
        <w:framePr w:w="9936" w:h="4350" w:hRule="exact" w:wrap="around" w:vAnchor="page" w:hAnchor="page" w:x="999" w:y="1214"/>
        <w:numPr>
          <w:ilvl w:val="0"/>
          <w:numId w:val="1"/>
        </w:numPr>
        <w:shd w:val="clear" w:color="auto" w:fill="auto"/>
        <w:tabs>
          <w:tab w:val="left" w:pos="886"/>
        </w:tabs>
        <w:spacing w:after="0" w:line="293" w:lineRule="exact"/>
        <w:ind w:left="20" w:firstLine="560"/>
        <w:jc w:val="both"/>
      </w:pPr>
      <w:r>
        <w:t>рефінансування комерційних банків;</w:t>
      </w:r>
    </w:p>
    <w:p w:rsidR="00B91DEE" w:rsidRDefault="00960CAD">
      <w:pPr>
        <w:pStyle w:val="a5"/>
        <w:framePr w:w="9936" w:h="4350" w:hRule="exact" w:wrap="around" w:vAnchor="page" w:hAnchor="page" w:x="999" w:y="1214"/>
        <w:numPr>
          <w:ilvl w:val="0"/>
          <w:numId w:val="1"/>
        </w:numPr>
        <w:shd w:val="clear" w:color="auto" w:fill="auto"/>
        <w:tabs>
          <w:tab w:val="left" w:pos="886"/>
        </w:tabs>
        <w:spacing w:after="0" w:line="293" w:lineRule="exact"/>
        <w:ind w:left="20" w:firstLine="560"/>
        <w:jc w:val="both"/>
      </w:pPr>
      <w:r>
        <w:t>управління золотовалютними резервами;</w:t>
      </w:r>
    </w:p>
    <w:p w:rsidR="00B91DEE" w:rsidRDefault="00960CAD">
      <w:pPr>
        <w:pStyle w:val="a5"/>
        <w:framePr w:w="9936" w:h="4350" w:hRule="exact" w:wrap="around" w:vAnchor="page" w:hAnchor="page" w:x="999" w:y="1214"/>
        <w:numPr>
          <w:ilvl w:val="0"/>
          <w:numId w:val="1"/>
        </w:numPr>
        <w:shd w:val="clear" w:color="auto" w:fill="auto"/>
        <w:spacing w:after="0"/>
        <w:ind w:left="20" w:right="20" w:firstLine="560"/>
        <w:jc w:val="both"/>
      </w:pPr>
      <w:r>
        <w:t xml:space="preserve"> операції з цінними паперами (крім цінних паперів, що підтверджують корпоративні права), у тому числі з казначейськими зобов'язаннями, на відкритому рівні;</w:t>
      </w:r>
    </w:p>
    <w:p w:rsidR="00B91DEE" w:rsidRDefault="00960CAD">
      <w:pPr>
        <w:pStyle w:val="a5"/>
        <w:framePr w:w="9936" w:h="4350" w:hRule="exact" w:wrap="around" w:vAnchor="page" w:hAnchor="page" w:x="999" w:y="1214"/>
        <w:numPr>
          <w:ilvl w:val="0"/>
          <w:numId w:val="1"/>
        </w:numPr>
        <w:shd w:val="clear" w:color="auto" w:fill="auto"/>
        <w:tabs>
          <w:tab w:val="left" w:pos="886"/>
        </w:tabs>
        <w:spacing w:after="0" w:line="210" w:lineRule="exact"/>
        <w:ind w:left="20" w:firstLine="560"/>
        <w:jc w:val="both"/>
      </w:pPr>
      <w:r>
        <w:t>регулювання імпорту та експорту капіталу;</w:t>
      </w:r>
    </w:p>
    <w:p w:rsidR="00B91DEE" w:rsidRDefault="00960CAD">
      <w:pPr>
        <w:pStyle w:val="a5"/>
        <w:framePr w:w="9936" w:h="4350" w:hRule="exact" w:wrap="around" w:vAnchor="page" w:hAnchor="page" w:x="999" w:y="1214"/>
        <w:numPr>
          <w:ilvl w:val="0"/>
          <w:numId w:val="1"/>
        </w:numPr>
        <w:shd w:val="clear" w:color="auto" w:fill="auto"/>
        <w:tabs>
          <w:tab w:val="left" w:pos="886"/>
        </w:tabs>
        <w:spacing w:after="0"/>
        <w:ind w:left="20" w:right="20" w:firstLine="560"/>
        <w:jc w:val="both"/>
      </w:pPr>
      <w:r>
        <w:t>запровадження на строк до шести місяців вимог щодо обов'яз</w:t>
      </w:r>
      <w:r>
        <w:t>кового продажу частини надходжень в іноземній валюті;</w:t>
      </w:r>
    </w:p>
    <w:p w:rsidR="00B91DEE" w:rsidRDefault="00960CAD">
      <w:pPr>
        <w:pStyle w:val="a5"/>
        <w:framePr w:w="9936" w:h="4350" w:hRule="exact" w:wrap="around" w:vAnchor="page" w:hAnchor="page" w:x="999" w:y="1214"/>
        <w:numPr>
          <w:ilvl w:val="0"/>
          <w:numId w:val="1"/>
        </w:numPr>
        <w:shd w:val="clear" w:color="auto" w:fill="auto"/>
        <w:tabs>
          <w:tab w:val="left" w:pos="886"/>
        </w:tabs>
        <w:spacing w:after="0" w:line="278" w:lineRule="exact"/>
        <w:ind w:left="20" w:firstLine="560"/>
        <w:jc w:val="both"/>
      </w:pPr>
      <w:r>
        <w:t>зміна строків розрахунків за операціями експорту товарів;</w:t>
      </w:r>
    </w:p>
    <w:p w:rsidR="00B91DEE" w:rsidRDefault="00960CAD">
      <w:pPr>
        <w:pStyle w:val="a5"/>
        <w:framePr w:w="9936" w:h="4350" w:hRule="exact" w:wrap="around" w:vAnchor="page" w:hAnchor="page" w:x="999" w:y="1214"/>
        <w:numPr>
          <w:ilvl w:val="0"/>
          <w:numId w:val="1"/>
        </w:numPr>
        <w:shd w:val="clear" w:color="auto" w:fill="auto"/>
        <w:tabs>
          <w:tab w:val="left" w:pos="886"/>
        </w:tabs>
        <w:spacing w:after="0" w:line="278" w:lineRule="exact"/>
        <w:ind w:left="20" w:firstLine="560"/>
        <w:jc w:val="both"/>
      </w:pPr>
      <w:r>
        <w:t>емісія власних боргових зобов'язань та операції з ними.</w:t>
      </w:r>
    </w:p>
    <w:p w:rsidR="00B91DEE" w:rsidRDefault="00960CAD">
      <w:pPr>
        <w:pStyle w:val="a5"/>
        <w:framePr w:w="9936" w:h="4350" w:hRule="exact" w:wrap="around" w:vAnchor="page" w:hAnchor="page" w:x="999" w:y="1214"/>
        <w:shd w:val="clear" w:color="auto" w:fill="auto"/>
        <w:spacing w:after="0" w:line="278" w:lineRule="exact"/>
        <w:ind w:left="20" w:right="20" w:firstLine="560"/>
        <w:jc w:val="both"/>
      </w:pPr>
      <w:r>
        <w:t xml:space="preserve">Механізм регулятивного впливу НБУ на процес кредитування підприємницької діяльності </w:t>
      </w:r>
      <w:r>
        <w:t>наведений на рис. 4.</w:t>
      </w:r>
    </w:p>
    <w:p w:rsidR="00B91DEE" w:rsidRDefault="00960CAD">
      <w:pPr>
        <w:framePr w:wrap="none" w:vAnchor="page" w:hAnchor="page" w:x="2007" w:y="5701"/>
        <w:rPr>
          <w:sz w:val="2"/>
          <w:szCs w:val="2"/>
        </w:rPr>
      </w:pPr>
      <w:r>
        <w:pict>
          <v:shape id="_x0000_i1026" type="#_x0000_t75" style="width:423.75pt;height:257.25pt">
            <v:imagedata r:id="rId10" r:href="rId11"/>
          </v:shape>
        </w:pict>
      </w:r>
    </w:p>
    <w:p w:rsidR="00B91DEE" w:rsidRDefault="00960CAD">
      <w:pPr>
        <w:pStyle w:val="aa"/>
        <w:framePr w:w="9053" w:h="528" w:hRule="exact" w:wrap="around" w:vAnchor="page" w:hAnchor="page" w:x="1441" w:y="10961"/>
        <w:shd w:val="clear" w:color="auto" w:fill="auto"/>
        <w:spacing w:before="0" w:after="18" w:line="210" w:lineRule="exact"/>
        <w:jc w:val="center"/>
      </w:pPr>
      <w:r>
        <w:t>Рис. 4. Механізм впливу НБУ на процес кредитування підприємницької діяльності</w:t>
      </w:r>
    </w:p>
    <w:p w:rsidR="00B91DEE" w:rsidRDefault="00960CAD">
      <w:pPr>
        <w:pStyle w:val="aa"/>
        <w:framePr w:w="9053" w:h="528" w:hRule="exact" w:wrap="around" w:vAnchor="page" w:hAnchor="page" w:x="1441" w:y="10961"/>
        <w:shd w:val="clear" w:color="auto" w:fill="auto"/>
        <w:spacing w:before="0" w:after="0" w:line="210" w:lineRule="exact"/>
        <w:jc w:val="center"/>
      </w:pPr>
      <w:r>
        <w:t>[розробка авторів]</w:t>
      </w:r>
    </w:p>
    <w:p w:rsidR="00B91DEE" w:rsidRDefault="00960CAD">
      <w:pPr>
        <w:pStyle w:val="a5"/>
        <w:framePr w:w="9936" w:h="3411" w:hRule="exact" w:wrap="around" w:vAnchor="page" w:hAnchor="page" w:x="999" w:y="11717"/>
        <w:shd w:val="clear" w:color="auto" w:fill="auto"/>
        <w:spacing w:after="0"/>
        <w:ind w:left="20" w:right="20" w:firstLine="560"/>
        <w:jc w:val="both"/>
      </w:pPr>
      <w:r>
        <w:t>Проте, на нашу ду</w:t>
      </w:r>
      <w:r>
        <w:t>мку, нині вплив таких основних важелів, як збільшення або зменшення облікової ставки, зміна норм мінімальних обов’язкових резервів та проведення операцій на відкритому ринку цінних паперів є певною мірою опосередкованим та загальним, а відтак і не завжди е</w:t>
      </w:r>
      <w:r>
        <w:t>фективним.</w:t>
      </w:r>
    </w:p>
    <w:p w:rsidR="00B91DEE" w:rsidRDefault="00960CAD">
      <w:pPr>
        <w:pStyle w:val="a5"/>
        <w:framePr w:w="9936" w:h="3411" w:hRule="exact" w:wrap="around" w:vAnchor="page" w:hAnchor="page" w:x="999" w:y="11717"/>
        <w:shd w:val="clear" w:color="auto" w:fill="auto"/>
        <w:spacing w:after="0"/>
        <w:ind w:left="20" w:right="20" w:firstLine="560"/>
        <w:jc w:val="both"/>
      </w:pPr>
      <w:r>
        <w:t>Найбільш дієвим інструментом грошово-кредитного регулювання, за умов ринкового середовища, вважається облікова політика центрального банку. У сучасних умовах рівень облікової ставки залежить від дії різних чинників, що впливають на попит і пропо</w:t>
      </w:r>
      <w:r>
        <w:t>зицію на грошові кошти. Основними з них є [5, с. 58-59]:</w:t>
      </w:r>
    </w:p>
    <w:p w:rsidR="00B91DEE" w:rsidRDefault="00960CAD">
      <w:pPr>
        <w:pStyle w:val="a5"/>
        <w:framePr w:w="9936" w:h="3411" w:hRule="exact" w:wrap="around" w:vAnchor="page" w:hAnchor="page" w:x="999" w:y="11717"/>
        <w:numPr>
          <w:ilvl w:val="0"/>
          <w:numId w:val="1"/>
        </w:numPr>
        <w:shd w:val="clear" w:color="auto" w:fill="auto"/>
        <w:spacing w:after="0" w:line="293" w:lineRule="exact"/>
        <w:ind w:left="20" w:firstLine="560"/>
        <w:jc w:val="both"/>
      </w:pPr>
      <w:r>
        <w:t xml:space="preserve"> наявний та прогнозний рівень інфляції у відповідному періоді;</w:t>
      </w:r>
    </w:p>
    <w:p w:rsidR="00B91DEE" w:rsidRDefault="00960CAD">
      <w:pPr>
        <w:pStyle w:val="a5"/>
        <w:framePr w:w="9936" w:h="3411" w:hRule="exact" w:wrap="around" w:vAnchor="page" w:hAnchor="page" w:x="999" w:y="11717"/>
        <w:numPr>
          <w:ilvl w:val="0"/>
          <w:numId w:val="1"/>
        </w:numPr>
        <w:shd w:val="clear" w:color="auto" w:fill="auto"/>
        <w:spacing w:after="0" w:line="293" w:lineRule="exact"/>
        <w:ind w:left="20" w:firstLine="560"/>
        <w:jc w:val="both"/>
      </w:pPr>
      <w:r>
        <w:t xml:space="preserve"> фактичний та прогнозний рівень реального </w:t>
      </w:r>
      <w:r>
        <w:rPr>
          <w:lang w:val="ru-RU" w:eastAsia="ru-RU" w:bidi="ru-RU"/>
        </w:rPr>
        <w:t>ВВП;</w:t>
      </w:r>
    </w:p>
    <w:p w:rsidR="00B91DEE" w:rsidRDefault="00960CAD">
      <w:pPr>
        <w:pStyle w:val="a5"/>
        <w:framePr w:w="9936" w:h="3411" w:hRule="exact" w:wrap="around" w:vAnchor="page" w:hAnchor="page" w:x="999" w:y="11717"/>
        <w:numPr>
          <w:ilvl w:val="0"/>
          <w:numId w:val="1"/>
        </w:numPr>
        <w:shd w:val="clear" w:color="auto" w:fill="auto"/>
        <w:spacing w:after="0" w:line="293" w:lineRule="exact"/>
        <w:ind w:left="20" w:firstLine="560"/>
        <w:jc w:val="both"/>
      </w:pPr>
      <w:r>
        <w:t xml:space="preserve"> темпи приросту обсягу грошової маси в обігу;</w:t>
      </w:r>
    </w:p>
    <w:p w:rsidR="00B91DEE" w:rsidRDefault="00960CAD">
      <w:pPr>
        <w:pStyle w:val="a5"/>
        <w:framePr w:w="9936" w:h="3411" w:hRule="exact" w:wrap="around" w:vAnchor="page" w:hAnchor="page" w:x="999" w:y="11717"/>
        <w:numPr>
          <w:ilvl w:val="0"/>
          <w:numId w:val="1"/>
        </w:numPr>
        <w:shd w:val="clear" w:color="auto" w:fill="auto"/>
        <w:spacing w:after="0" w:line="293" w:lineRule="exact"/>
        <w:ind w:left="20" w:firstLine="560"/>
        <w:jc w:val="both"/>
      </w:pPr>
      <w:r>
        <w:t xml:space="preserve"> розмір дефіциту бюджету;</w:t>
      </w:r>
    </w:p>
    <w:p w:rsidR="00B91DEE" w:rsidRDefault="00960CAD">
      <w:pPr>
        <w:pStyle w:val="a8"/>
        <w:framePr w:wrap="around" w:vAnchor="page" w:hAnchor="page" w:x="999" w:y="15663"/>
        <w:shd w:val="clear" w:color="auto" w:fill="auto"/>
        <w:spacing w:line="170" w:lineRule="exact"/>
        <w:ind w:left="20"/>
      </w:pPr>
      <w:r>
        <w:t>184</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960CAD">
      <w:pPr>
        <w:pStyle w:val="a5"/>
        <w:framePr w:w="9936" w:h="8461" w:hRule="exact" w:wrap="around" w:vAnchor="page" w:hAnchor="page" w:x="999" w:y="1140"/>
        <w:numPr>
          <w:ilvl w:val="0"/>
          <w:numId w:val="1"/>
        </w:numPr>
        <w:shd w:val="clear" w:color="auto" w:fill="auto"/>
        <w:spacing w:after="0" w:line="283" w:lineRule="exact"/>
        <w:ind w:left="20" w:firstLine="560"/>
        <w:jc w:val="both"/>
      </w:pPr>
      <w:r>
        <w:lastRenderedPageBreak/>
        <w:t xml:space="preserve"> структура кредитної емісії Національного банку України;</w:t>
      </w:r>
    </w:p>
    <w:p w:rsidR="00B91DEE" w:rsidRDefault="00960CAD">
      <w:pPr>
        <w:pStyle w:val="a5"/>
        <w:framePr w:w="9936" w:h="8461" w:hRule="exact" w:wrap="around" w:vAnchor="page" w:hAnchor="page" w:x="999" w:y="1140"/>
        <w:numPr>
          <w:ilvl w:val="0"/>
          <w:numId w:val="1"/>
        </w:numPr>
        <w:shd w:val="clear" w:color="auto" w:fill="auto"/>
        <w:spacing w:after="0" w:line="283" w:lineRule="exact"/>
        <w:ind w:left="20" w:right="20" w:firstLine="560"/>
        <w:jc w:val="both"/>
      </w:pPr>
      <w:r>
        <w:t xml:space="preserve"> процентні ставки банків за кредитами та депозитами як у реальний сектор економіки,</w:t>
      </w:r>
      <w:r>
        <w:br/>
        <w:t>так і на міжбанківському кредитному ринку;</w:t>
      </w:r>
    </w:p>
    <w:p w:rsidR="00B91DEE" w:rsidRDefault="00960CAD">
      <w:pPr>
        <w:pStyle w:val="a5"/>
        <w:framePr w:w="9936" w:h="8461" w:hRule="exact" w:wrap="around" w:vAnchor="page" w:hAnchor="page" w:x="999" w:y="1140"/>
        <w:numPr>
          <w:ilvl w:val="0"/>
          <w:numId w:val="1"/>
        </w:numPr>
        <w:shd w:val="clear" w:color="auto" w:fill="auto"/>
        <w:spacing w:after="0" w:line="283" w:lineRule="exact"/>
        <w:ind w:left="20" w:right="20" w:firstLine="560"/>
        <w:jc w:val="both"/>
      </w:pPr>
      <w:r>
        <w:t xml:space="preserve"> фактичний та прогнозний рівень зміни індексу вир</w:t>
      </w:r>
      <w:r>
        <w:t>обництва та рентабельність</w:t>
      </w:r>
      <w:r>
        <w:br/>
        <w:t>основних галузей економіки;</w:t>
      </w:r>
    </w:p>
    <w:p w:rsidR="00B91DEE" w:rsidRDefault="00960CAD">
      <w:pPr>
        <w:pStyle w:val="a5"/>
        <w:framePr w:w="9936" w:h="8461" w:hRule="exact" w:wrap="around" w:vAnchor="page" w:hAnchor="page" w:x="999" w:y="1140"/>
        <w:numPr>
          <w:ilvl w:val="0"/>
          <w:numId w:val="1"/>
        </w:numPr>
        <w:shd w:val="clear" w:color="auto" w:fill="auto"/>
        <w:spacing w:after="0"/>
        <w:ind w:left="20" w:right="20" w:firstLine="560"/>
        <w:jc w:val="both"/>
      </w:pPr>
      <w:r>
        <w:t xml:space="preserve"> структура залучених коштів банків України (співвідношення строкових депозитів та</w:t>
      </w:r>
      <w:r>
        <w:br/>
        <w:t>коштів до запитання);</w:t>
      </w:r>
    </w:p>
    <w:p w:rsidR="00B91DEE" w:rsidRDefault="00960CAD">
      <w:pPr>
        <w:pStyle w:val="a5"/>
        <w:framePr w:w="9936" w:h="8461" w:hRule="exact" w:wrap="around" w:vAnchor="page" w:hAnchor="page" w:x="999" w:y="1140"/>
        <w:numPr>
          <w:ilvl w:val="0"/>
          <w:numId w:val="1"/>
        </w:numPr>
        <w:shd w:val="clear" w:color="auto" w:fill="auto"/>
        <w:spacing w:after="0"/>
        <w:ind w:left="20" w:firstLine="560"/>
        <w:jc w:val="both"/>
      </w:pPr>
      <w:r>
        <w:t xml:space="preserve"> фактичний та прогнозний рівень платіжного і торговельного балансів.</w:t>
      </w:r>
    </w:p>
    <w:p w:rsidR="00B91DEE" w:rsidRDefault="00960CAD">
      <w:pPr>
        <w:pStyle w:val="a5"/>
        <w:framePr w:w="9936" w:h="8461" w:hRule="exact" w:wrap="around" w:vAnchor="page" w:hAnchor="page" w:x="999" w:y="1140"/>
        <w:shd w:val="clear" w:color="auto" w:fill="auto"/>
        <w:spacing w:after="0"/>
        <w:ind w:left="20" w:right="20" w:firstLine="560"/>
        <w:jc w:val="both"/>
      </w:pPr>
      <w:r>
        <w:t xml:space="preserve">В практиці НБУ одним із </w:t>
      </w:r>
      <w:r>
        <w:t>основним інструментом монетарного впливу на економіку є</w:t>
      </w:r>
      <w:r>
        <w:br/>
        <w:t>процентні ставки, специфіка дії яких формує окремий, так званий процентний канал</w:t>
      </w:r>
      <w:r>
        <w:br/>
        <w:t>трансмісійного впливу [6, с. 153]. Загальний механізм дії цього каналу полягає в тому, що зміна</w:t>
      </w:r>
      <w:r>
        <w:br/>
        <w:t>грошово-кредитної політ</w:t>
      </w:r>
      <w:r>
        <w:t>ики (насамперед через офіційну облікову ставку) прямо впливає на</w:t>
      </w:r>
      <w:r>
        <w:br/>
        <w:t>короткотермінові ставки на фінансовому ринку і через криву дохідності - на довготермінові.</w:t>
      </w:r>
    </w:p>
    <w:p w:rsidR="00B91DEE" w:rsidRDefault="00960CAD">
      <w:pPr>
        <w:pStyle w:val="a5"/>
        <w:framePr w:w="9936" w:h="8461" w:hRule="exact" w:wrap="around" w:vAnchor="page" w:hAnchor="page" w:x="999" w:y="1140"/>
        <w:shd w:val="clear" w:color="auto" w:fill="auto"/>
        <w:spacing w:after="0"/>
        <w:ind w:left="20" w:right="20" w:firstLine="560"/>
        <w:jc w:val="both"/>
      </w:pPr>
      <w:r>
        <w:t>Знижуючи облікову ставку НБУ очікує зростання інвестиційної активності і сукупних</w:t>
      </w:r>
      <w:r>
        <w:br/>
        <w:t>витрат, що мало би</w:t>
      </w:r>
      <w:r>
        <w:t xml:space="preserve"> призвести до збільшення реального виробництва. Однак, коли фінансові</w:t>
      </w:r>
      <w:r>
        <w:br/>
        <w:t>ринки не функціонують належним чином, а серед їх суб’єктів панує «масова паніка», то зміни</w:t>
      </w:r>
      <w:r>
        <w:br/>
        <w:t>процентних ставок не матимуть жодного впливу на зміну економічних процесів.</w:t>
      </w:r>
    </w:p>
    <w:p w:rsidR="00B91DEE" w:rsidRDefault="00960CAD">
      <w:pPr>
        <w:pStyle w:val="a5"/>
        <w:framePr w:w="9936" w:h="8461" w:hRule="exact" w:wrap="around" w:vAnchor="page" w:hAnchor="page" w:x="999" w:y="1140"/>
        <w:shd w:val="clear" w:color="auto" w:fill="auto"/>
        <w:spacing w:after="267"/>
        <w:ind w:left="20" w:right="20" w:firstLine="560"/>
        <w:jc w:val="both"/>
      </w:pPr>
      <w:r>
        <w:t>Проаналізувавши ста</w:t>
      </w:r>
      <w:r>
        <w:t>тистичні дані НБУ про динаміку зміни облікової ставки та</w:t>
      </w:r>
      <w:r>
        <w:br/>
        <w:t>середньозважених процентних ставок за кредитами, наданими нефінансовим корпораціям</w:t>
      </w:r>
      <w:r>
        <w:br/>
        <w:t>банківськими установами протягом 2007-2013 рр., слід зазначити, що зниження облікової</w:t>
      </w:r>
      <w:r>
        <w:br/>
        <w:t>ставки не зумовлює суттєвого з</w:t>
      </w:r>
      <w:r>
        <w:t>ниження ставок за кредитними ресурсами комерційних банків, а</w:t>
      </w:r>
      <w:r>
        <w:br/>
        <w:t>відтак і не сприяє можливостям підприємств ефективного використання кредитних коштів у</w:t>
      </w:r>
      <w:r>
        <w:br/>
        <w:t>якості фінансових ресурсів. Так, з 2010 року облікова ставка поступово знижується, станом на</w:t>
      </w:r>
      <w:r>
        <w:br/>
        <w:t>15.04.2014 р. с</w:t>
      </w:r>
      <w:r>
        <w:t>тановить 9,5%, проте вартість кредитних ресурсів зростає та залишається на</w:t>
      </w:r>
      <w:r>
        <w:br/>
        <w:t>високому рівні (рис. 5).</w:t>
      </w:r>
    </w:p>
    <w:p w:rsidR="00B91DEE" w:rsidRDefault="00960CAD">
      <w:pPr>
        <w:pStyle w:val="50"/>
        <w:framePr w:w="9936" w:h="8461" w:hRule="exact" w:wrap="around" w:vAnchor="page" w:hAnchor="page" w:x="999" w:y="1140"/>
        <w:shd w:val="clear" w:color="auto" w:fill="auto"/>
        <w:spacing w:line="240" w:lineRule="exact"/>
        <w:ind w:left="6840" w:right="20" w:firstLine="0"/>
        <w:jc w:val="both"/>
      </w:pPr>
      <w:r>
        <w:t>Процентні ставки за</w:t>
      </w:r>
      <w:r>
        <w:br/>
        <w:t>кредитами, наданими</w:t>
      </w:r>
      <w:r>
        <w:br/>
        <w:t>нефінансовим</w:t>
      </w:r>
    </w:p>
    <w:p w:rsidR="00B91DEE" w:rsidRDefault="00960CAD">
      <w:pPr>
        <w:pStyle w:val="50"/>
        <w:framePr w:w="9936" w:h="8461" w:hRule="exact" w:wrap="around" w:vAnchor="page" w:hAnchor="page" w:x="999" w:y="1140"/>
        <w:shd w:val="clear" w:color="auto" w:fill="auto"/>
        <w:spacing w:line="158" w:lineRule="exact"/>
        <w:ind w:left="6840" w:right="20" w:firstLine="0"/>
        <w:jc w:val="both"/>
      </w:pPr>
      <w:r>
        <w:t>корпораціям</w:t>
      </w:r>
      <w:r>
        <w:br/>
        <w:t>Облікова ставка НБУ</w:t>
      </w:r>
    </w:p>
    <w:p w:rsidR="00B91DEE" w:rsidRDefault="00960CAD">
      <w:pPr>
        <w:pStyle w:val="50"/>
        <w:framePr w:w="2467" w:h="726" w:hRule="exact" w:wrap="around" w:vAnchor="page" w:hAnchor="page" w:x="7839" w:y="10240"/>
        <w:shd w:val="clear" w:color="auto" w:fill="auto"/>
        <w:spacing w:line="235" w:lineRule="exact"/>
        <w:ind w:left="100" w:right="100" w:firstLine="0"/>
        <w:jc w:val="left"/>
      </w:pPr>
      <w:r>
        <w:t>Норма обов'язкового резервування від суми</w:t>
      </w:r>
    </w:p>
    <w:p w:rsidR="00B91DEE" w:rsidRDefault="00960CAD">
      <w:pPr>
        <w:pStyle w:val="50"/>
        <w:framePr w:w="2467" w:h="726" w:hRule="exact" w:wrap="around" w:vAnchor="page" w:hAnchor="page" w:x="7839" w:y="10240"/>
        <w:shd w:val="clear" w:color="auto" w:fill="auto"/>
        <w:spacing w:line="190" w:lineRule="exact"/>
        <w:ind w:left="100" w:firstLine="0"/>
        <w:jc w:val="left"/>
      </w:pPr>
      <w:r>
        <w:t>зобов'язань у національній</w:t>
      </w:r>
    </w:p>
    <w:p w:rsidR="00B91DEE" w:rsidRDefault="00960CAD">
      <w:pPr>
        <w:pStyle w:val="25"/>
        <w:framePr w:w="9970" w:h="224" w:hRule="exact" w:wrap="around" w:vAnchor="page" w:hAnchor="page" w:x="985" w:y="12557"/>
        <w:shd w:val="clear" w:color="auto" w:fill="auto"/>
        <w:spacing w:line="190" w:lineRule="exact"/>
      </w:pPr>
      <w:r>
        <w:t>роки</w:t>
      </w:r>
    </w:p>
    <w:p w:rsidR="00B91DEE" w:rsidRDefault="00960CAD">
      <w:pPr>
        <w:pStyle w:val="aa"/>
        <w:framePr w:w="9970" w:h="826" w:hRule="exact" w:wrap="around" w:vAnchor="page" w:hAnchor="page" w:x="985" w:y="12946"/>
        <w:shd w:val="clear" w:color="auto" w:fill="auto"/>
        <w:spacing w:before="0" w:after="0" w:line="274" w:lineRule="exact"/>
        <w:ind w:firstLine="760"/>
      </w:pPr>
      <w:r>
        <w:t>Рис. 5. Динаміка облікової ставки НБУ, норми обов’язкового резервування та середньозважених процентних ставок за кредитними операціями комерційних банків,</w:t>
      </w:r>
    </w:p>
    <w:p w:rsidR="00B91DEE" w:rsidRDefault="00960CAD">
      <w:pPr>
        <w:pStyle w:val="aa"/>
        <w:framePr w:w="9970" w:h="826" w:hRule="exact" w:wrap="around" w:vAnchor="page" w:hAnchor="page" w:x="985" w:y="12946"/>
        <w:shd w:val="clear" w:color="auto" w:fill="auto"/>
        <w:spacing w:before="0" w:after="0" w:line="274" w:lineRule="exact"/>
        <w:jc w:val="center"/>
      </w:pPr>
      <w:r>
        <w:t>(%), за 2007-2013 рр. [розробка автора [1]</w:t>
      </w:r>
    </w:p>
    <w:p w:rsidR="00B91DEE" w:rsidRDefault="00960CAD">
      <w:pPr>
        <w:pStyle w:val="a5"/>
        <w:framePr w:w="9936" w:h="1128" w:hRule="exact" w:wrap="around" w:vAnchor="page" w:hAnchor="page" w:x="999" w:y="13992"/>
        <w:shd w:val="clear" w:color="auto" w:fill="auto"/>
        <w:spacing w:after="0"/>
        <w:ind w:left="20" w:right="20" w:firstLine="560"/>
        <w:jc w:val="both"/>
      </w:pPr>
      <w:r>
        <w:t xml:space="preserve">Зокрема, реальна ставка за кредитами, які пропонують </w:t>
      </w:r>
      <w:r>
        <w:t>банківські установи нефінансовим корпораціям достатньо висока, оскільки враховуючи добре продуману маркетингову політику і при детальному дослідженні та вивченні кредитного договору стає зрозуміло, що «прихована банківська комісія» здатна «витягнути з кише</w:t>
      </w:r>
      <w:r>
        <w:t>ні» позичальника цілком пристойну суму.</w:t>
      </w:r>
    </w:p>
    <w:p w:rsidR="00B91DEE" w:rsidRDefault="00960CAD">
      <w:pPr>
        <w:pStyle w:val="42"/>
        <w:framePr w:wrap="around" w:vAnchor="page" w:hAnchor="page" w:x="1681" w:y="9756"/>
        <w:shd w:val="clear" w:color="auto" w:fill="auto"/>
        <w:spacing w:line="210" w:lineRule="exact"/>
      </w:pPr>
      <w:r>
        <w:t>%</w:t>
      </w:r>
    </w:p>
    <w:p w:rsidR="00B91DEE" w:rsidRDefault="00960CAD">
      <w:pPr>
        <w:framePr w:wrap="none" w:vAnchor="page" w:hAnchor="page" w:x="2089" w:y="8365"/>
        <w:rPr>
          <w:sz w:val="2"/>
          <w:szCs w:val="2"/>
        </w:rPr>
      </w:pPr>
      <w:r>
        <w:pict>
          <v:shape id="_x0000_i1027" type="#_x0000_t75" style="width:248.25pt;height:188.25pt">
            <v:imagedata r:id="rId12" r:href="rId13"/>
          </v:shape>
        </w:pict>
      </w:r>
    </w:p>
    <w:p w:rsidR="00B91DEE" w:rsidRDefault="00960CAD">
      <w:pPr>
        <w:pStyle w:val="a8"/>
        <w:framePr w:wrap="around" w:vAnchor="page" w:hAnchor="page" w:x="980" w:y="15615"/>
        <w:shd w:val="clear" w:color="auto" w:fill="auto"/>
        <w:spacing w:line="170" w:lineRule="exact"/>
        <w:ind w:left="20"/>
      </w:pPr>
      <w:r>
        <w:rPr>
          <w:lang w:val="en-US" w:eastAsia="en-US" w:bidi="en-US"/>
        </w:rPr>
        <w:t xml:space="preserve">ISSN </w:t>
      </w:r>
      <w:r>
        <w:t xml:space="preserve">1818-2682. Наука молода, </w:t>
      </w:r>
      <w:r>
        <w:rPr>
          <w:lang w:val="en-US" w:eastAsia="en-US" w:bidi="en-US"/>
        </w:rPr>
        <w:t xml:space="preserve">2G14 </w:t>
      </w:r>
      <w:r>
        <w:t>рік. № 21</w:t>
      </w:r>
    </w:p>
    <w:p w:rsidR="00B91DEE" w:rsidRDefault="00960CAD">
      <w:pPr>
        <w:pStyle w:val="a8"/>
        <w:framePr w:wrap="around" w:vAnchor="page" w:hAnchor="page" w:x="10618" w:y="15620"/>
        <w:shd w:val="clear" w:color="auto" w:fill="auto"/>
        <w:spacing w:line="170" w:lineRule="exact"/>
        <w:ind w:left="20"/>
      </w:pPr>
      <w:r>
        <w:t>185</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960CAD">
      <w:pPr>
        <w:pStyle w:val="a5"/>
        <w:framePr w:w="9936" w:h="14006" w:hRule="exact" w:wrap="around" w:vAnchor="page" w:hAnchor="page" w:x="999" w:y="1147"/>
        <w:shd w:val="clear" w:color="auto" w:fill="auto"/>
        <w:spacing w:after="0"/>
        <w:ind w:left="20" w:right="20" w:firstLine="560"/>
        <w:jc w:val="both"/>
      </w:pPr>
      <w:r>
        <w:lastRenderedPageBreak/>
        <w:t>Вважаємо, що дія транс</w:t>
      </w:r>
      <w:r>
        <w:t>місійного механізму сучасної грошово-кредитної політики має супроводжуватися посилення гнучкості обмінного курсу гривні через розширення діапазону його можливих коливань та впровадженням ринкових заходів, спрямованих на зниження рівня доларизації економіки</w:t>
      </w:r>
      <w:r>
        <w:t>, зменшення зовнішніх ризиків та удосконалення засад функціонування валютного ринку.</w:t>
      </w:r>
    </w:p>
    <w:p w:rsidR="00B91DEE" w:rsidRDefault="00960CAD">
      <w:pPr>
        <w:pStyle w:val="a5"/>
        <w:framePr w:w="9936" w:h="14006" w:hRule="exact" w:wrap="around" w:vAnchor="page" w:hAnchor="page" w:x="999" w:y="1147"/>
        <w:shd w:val="clear" w:color="auto" w:fill="auto"/>
        <w:spacing w:after="0"/>
        <w:ind w:left="20" w:right="20" w:firstLine="560"/>
        <w:jc w:val="both"/>
      </w:pPr>
      <w:r>
        <w:t>Серед інших важелів впливу грошово-кредитної політики на кредитні операції банків слід виділити нормативи обов’язкових резервів, що встановлюються Правлінням Національного</w:t>
      </w:r>
      <w:r>
        <w:t xml:space="preserve"> банку України від суми пасивів (зобов’язань). Втім, з 2008 року НБУ відмовився від резервних вимог як від засобу оподаткування банків, зокрема за строковими депозитами нефінансових корпорацій та домашніх господарств та за коштами, залученими іншими депози</w:t>
      </w:r>
      <w:r>
        <w:t>тними корпораціями від інших депозитних корпорацій-нерезидентів та інших фінансових корпорацій- нерезидентів у національній валюті. За таких обставин, процентні ставки за кредитами, наданими нефінансовим корпораціям повинні були зменшуватися, але спостеріг</w:t>
      </w:r>
      <w:r>
        <w:t>ається зворотній зв’язок (див. рис. 5). Тому можна стверджувати, що даний інструмент грошово- кредитної політики є не дієвим, та не впливає на розвиток економіки.</w:t>
      </w:r>
    </w:p>
    <w:p w:rsidR="00B91DEE" w:rsidRDefault="00960CAD">
      <w:pPr>
        <w:pStyle w:val="a5"/>
        <w:framePr w:w="9936" w:h="14006" w:hRule="exact" w:wrap="around" w:vAnchor="page" w:hAnchor="page" w:x="999" w:y="1147"/>
        <w:shd w:val="clear" w:color="auto" w:fill="auto"/>
        <w:spacing w:after="0"/>
        <w:ind w:left="20" w:right="20" w:firstLine="560"/>
        <w:jc w:val="both"/>
      </w:pPr>
      <w:r>
        <w:t xml:space="preserve">Необхідно також відзначити, що використання такого інструменту грошово-кредитної політики як </w:t>
      </w:r>
      <w:r>
        <w:t>операції на відкритому ринку не набуло визнання у якості основного важеля впливу центрального банку на перебіг макроекономічних процесів та на кредитну активність комерційних банків, оскільки не є інструментами глибокої дії і їх вплив є більш відчутним у к</w:t>
      </w:r>
      <w:r>
        <w:t>ороткостроковому періоді. Цілком очевидно, що це пов’язано з певним колом проблем: нерозвиненістю ринку цінних паперів; недосконалістю законодавчої та нормативної бази, що регламентують здійснення операцій з цінними паперами; недостатнім рівнем довіри суб’</w:t>
      </w:r>
      <w:r>
        <w:t>єктів ринку до державних боргових зобов’ язань тощо.</w:t>
      </w:r>
    </w:p>
    <w:p w:rsidR="00B91DEE" w:rsidRDefault="00960CAD">
      <w:pPr>
        <w:pStyle w:val="a5"/>
        <w:framePr w:w="9936" w:h="14006" w:hRule="exact" w:wrap="around" w:vAnchor="page" w:hAnchor="page" w:x="999" w:y="1147"/>
        <w:shd w:val="clear" w:color="auto" w:fill="auto"/>
        <w:spacing w:after="0"/>
        <w:ind w:left="20" w:right="20" w:firstLine="560"/>
        <w:jc w:val="both"/>
      </w:pPr>
      <w:r>
        <w:t>Із початком кризи традиційні інструменти монетарної політики центрального банку виявилися недієвими, і тому не впливають на зменшення процентної ставки за кредитами та не позначається належним чином на к</w:t>
      </w:r>
      <w:r>
        <w:t>редитній активності банківських установ щодо кредитування суб’єктів господарювання. Це змушує НБУ адаптуватися до нових умов функціонування економіки, насамперед, це стосується удосконалення діючих важелів грошово-кредитної політики та впровадження абсолют</w:t>
      </w:r>
      <w:r>
        <w:t>но нових й більш дієвих інструментів грошово-кредитного регулювання, які прийнято називати «нетрадиційними» інструментами монетарної політики.</w:t>
      </w:r>
    </w:p>
    <w:p w:rsidR="00B91DEE" w:rsidRDefault="00960CAD">
      <w:pPr>
        <w:pStyle w:val="a5"/>
        <w:framePr w:w="9936" w:h="14006" w:hRule="exact" w:wrap="around" w:vAnchor="page" w:hAnchor="page" w:x="999" w:y="1147"/>
        <w:shd w:val="clear" w:color="auto" w:fill="auto"/>
        <w:spacing w:after="0"/>
        <w:ind w:left="20" w:right="20" w:firstLine="560"/>
        <w:jc w:val="both"/>
      </w:pPr>
      <w:r>
        <w:t>Враховуючи усе вище згадане, слід зазначити, що вартість кредитних ресурсів для суб’єктів господарювання залишают</w:t>
      </w:r>
      <w:r>
        <w:t>ься на високому рівні, що в кінцевому підсумку не сприяє вирішенню проблем кредитного забезпечення підприємницької діяльності у реальному секторі господарства, а відтак і не стимулює подальше економічне зростання економіки України. За таких умов, вкрай важ</w:t>
      </w:r>
      <w:r>
        <w:t>ливо визначити основні шляхи удосконалення кредитних відносин банків з підприємствами як необхідної умови соціально-економічного розвитку України.</w:t>
      </w:r>
    </w:p>
    <w:p w:rsidR="00B91DEE" w:rsidRDefault="00960CAD">
      <w:pPr>
        <w:pStyle w:val="a5"/>
        <w:framePr w:w="9936" w:h="14006" w:hRule="exact" w:wrap="around" w:vAnchor="page" w:hAnchor="page" w:x="999" w:y="1147"/>
        <w:shd w:val="clear" w:color="auto" w:fill="auto"/>
        <w:spacing w:after="0"/>
        <w:ind w:left="20" w:right="20" w:firstLine="560"/>
        <w:jc w:val="both"/>
      </w:pPr>
      <w:r>
        <w:t xml:space="preserve">Отож, за третім напрямком дослідження, умовно можна виділити дві групи заходів для вирішення даної проблеми: </w:t>
      </w:r>
      <w:r>
        <w:t>загальноекономічні та заходи на рівні банківської системи.</w:t>
      </w:r>
    </w:p>
    <w:p w:rsidR="00B91DEE" w:rsidRDefault="00960CAD">
      <w:pPr>
        <w:pStyle w:val="a5"/>
        <w:framePr w:w="9936" w:h="14006" w:hRule="exact" w:wrap="around" w:vAnchor="page" w:hAnchor="page" w:x="999" w:y="1147"/>
        <w:shd w:val="clear" w:color="auto" w:fill="auto"/>
        <w:spacing w:after="0"/>
        <w:ind w:left="20" w:right="20" w:firstLine="560"/>
        <w:jc w:val="both"/>
      </w:pPr>
      <w:r>
        <w:t xml:space="preserve">Заходи загальноекономічного характеру передбачають реформування податкового законодавства та структурної перебудови економіки, </w:t>
      </w:r>
      <w:r>
        <w:rPr>
          <w:lang w:val="ru-RU" w:eastAsia="ru-RU" w:bidi="ru-RU"/>
        </w:rPr>
        <w:t xml:space="preserve">шляхом </w:t>
      </w:r>
      <w:r>
        <w:t>вирішення проблем нестабільності національної грошової одиниці,</w:t>
      </w:r>
      <w:r>
        <w:t xml:space="preserve"> зростання інфляції, негативного сальдо платіжного балансу, політичної нестабільності та інше.</w:t>
      </w:r>
    </w:p>
    <w:p w:rsidR="00B91DEE" w:rsidRDefault="00960CAD">
      <w:pPr>
        <w:pStyle w:val="a5"/>
        <w:framePr w:w="9936" w:h="14006" w:hRule="exact" w:wrap="around" w:vAnchor="page" w:hAnchor="page" w:x="999" w:y="1147"/>
        <w:shd w:val="clear" w:color="auto" w:fill="auto"/>
        <w:spacing w:after="0"/>
        <w:ind w:left="20" w:right="20" w:firstLine="560"/>
        <w:jc w:val="both"/>
      </w:pPr>
      <w:r>
        <w:t xml:space="preserve">Заходи банківського спрямування передбачають: 1) на рівні НБУ - удосконалення дієвості інструментів грошово-кредитної політики; 2) на рівні комерційних банків - </w:t>
      </w:r>
      <w:r>
        <w:t>підтримання ліквідності, мінімізація кредитних ризиків та оптимального управління портфелем кредитних вкладень загалом.</w:t>
      </w:r>
    </w:p>
    <w:p w:rsidR="00B91DEE" w:rsidRDefault="00960CAD">
      <w:pPr>
        <w:pStyle w:val="a5"/>
        <w:framePr w:w="9936" w:h="14006" w:hRule="exact" w:wrap="around" w:vAnchor="page" w:hAnchor="page" w:x="999" w:y="1147"/>
        <w:shd w:val="clear" w:color="auto" w:fill="auto"/>
        <w:spacing w:after="0"/>
        <w:ind w:left="20" w:right="20" w:firstLine="560"/>
        <w:jc w:val="both"/>
      </w:pPr>
      <w:r>
        <w:t>Для поліпшення стану фінансового ринку України доцільним є зміни в грошово-кредитній політиці, а саме:</w:t>
      </w:r>
    </w:p>
    <w:p w:rsidR="00B91DEE" w:rsidRDefault="00960CAD">
      <w:pPr>
        <w:pStyle w:val="a5"/>
        <w:framePr w:w="9936" w:h="14006" w:hRule="exact" w:wrap="around" w:vAnchor="page" w:hAnchor="page" w:x="999" w:y="1147"/>
        <w:numPr>
          <w:ilvl w:val="0"/>
          <w:numId w:val="2"/>
        </w:numPr>
        <w:shd w:val="clear" w:color="auto" w:fill="auto"/>
        <w:tabs>
          <w:tab w:val="left" w:pos="918"/>
        </w:tabs>
        <w:spacing w:after="0"/>
        <w:ind w:left="20" w:right="20" w:firstLine="560"/>
        <w:jc w:val="both"/>
      </w:pPr>
      <w:r>
        <w:t>належне виконання Національним ба</w:t>
      </w:r>
      <w:r>
        <w:t xml:space="preserve">нком функції </w:t>
      </w:r>
      <w:r>
        <w:rPr>
          <w:lang w:val="ru-RU" w:eastAsia="ru-RU" w:bidi="ru-RU"/>
        </w:rPr>
        <w:t xml:space="preserve">кредитора </w:t>
      </w:r>
      <w:r>
        <w:t>останньої інстанції з огляду на срямування рефінансування залежно від внеску конкретного банку в розвиток економіки країни;</w:t>
      </w:r>
    </w:p>
    <w:p w:rsidR="00B91DEE" w:rsidRDefault="00960CAD">
      <w:pPr>
        <w:pStyle w:val="a8"/>
        <w:framePr w:wrap="around" w:vAnchor="page" w:hAnchor="page" w:x="999" w:y="15591"/>
        <w:shd w:val="clear" w:color="auto" w:fill="auto"/>
        <w:spacing w:line="170" w:lineRule="exact"/>
        <w:ind w:left="20"/>
      </w:pPr>
      <w:r>
        <w:t>186</w:t>
      </w:r>
    </w:p>
    <w:p w:rsidR="00B91DEE" w:rsidRDefault="00B91DEE">
      <w:pPr>
        <w:rPr>
          <w:sz w:val="2"/>
          <w:szCs w:val="2"/>
        </w:rPr>
        <w:sectPr w:rsidR="00B91DEE">
          <w:pgSz w:w="11909" w:h="16838"/>
          <w:pgMar w:top="0" w:right="0" w:bottom="0" w:left="0" w:header="0" w:footer="3" w:gutter="0"/>
          <w:cols w:space="720"/>
          <w:noEndnote/>
          <w:docGrid w:linePitch="360"/>
        </w:sectPr>
      </w:pPr>
    </w:p>
    <w:p w:rsidR="00B91DEE" w:rsidRDefault="00960CAD">
      <w:pPr>
        <w:pStyle w:val="a5"/>
        <w:framePr w:w="10238" w:h="13962" w:hRule="exact" w:wrap="around" w:vAnchor="page" w:hAnchor="page" w:x="848" w:y="1123"/>
        <w:numPr>
          <w:ilvl w:val="0"/>
          <w:numId w:val="2"/>
        </w:numPr>
        <w:shd w:val="clear" w:color="auto" w:fill="auto"/>
        <w:spacing w:after="0"/>
        <w:ind w:left="40" w:right="280" w:firstLine="580"/>
        <w:jc w:val="both"/>
      </w:pPr>
      <w:r>
        <w:lastRenderedPageBreak/>
        <w:t xml:space="preserve"> реальне прив’язування монетарної політики до попиту підприємств, тобто збільшення частки рефінансування банків під виробничі потреби реального сектору економіки;</w:t>
      </w:r>
    </w:p>
    <w:p w:rsidR="00B91DEE" w:rsidRDefault="00960CAD">
      <w:pPr>
        <w:pStyle w:val="a5"/>
        <w:framePr w:w="10238" w:h="13962" w:hRule="exact" w:wrap="around" w:vAnchor="page" w:hAnchor="page" w:x="848" w:y="1123"/>
        <w:numPr>
          <w:ilvl w:val="0"/>
          <w:numId w:val="2"/>
        </w:numPr>
        <w:shd w:val="clear" w:color="auto" w:fill="auto"/>
        <w:spacing w:after="0"/>
        <w:ind w:left="40" w:right="280" w:firstLine="580"/>
        <w:jc w:val="both"/>
      </w:pPr>
      <w:r>
        <w:t xml:space="preserve"> створення у системі НБУ інституту моніторингу різних галузей економіки (йдеться про монітори</w:t>
      </w:r>
      <w:r>
        <w:t>нг підприємств заради оцінки фінансового стану);</w:t>
      </w:r>
    </w:p>
    <w:p w:rsidR="00B91DEE" w:rsidRDefault="00960CAD">
      <w:pPr>
        <w:pStyle w:val="a5"/>
        <w:framePr w:w="10238" w:h="13962" w:hRule="exact" w:wrap="around" w:vAnchor="page" w:hAnchor="page" w:x="848" w:y="1123"/>
        <w:numPr>
          <w:ilvl w:val="0"/>
          <w:numId w:val="2"/>
        </w:numPr>
        <w:shd w:val="clear" w:color="auto" w:fill="auto"/>
        <w:spacing w:after="0"/>
        <w:ind w:left="40" w:right="280" w:firstLine="580"/>
        <w:jc w:val="both"/>
      </w:pPr>
      <w:r>
        <w:t xml:space="preserve"> створення достатньої наукової бази для вироблення і проведення монетарної політики, підготовку наукових кадрів, здатних провадити власні дослідження з урахуванням умов України;</w:t>
      </w:r>
    </w:p>
    <w:p w:rsidR="00B91DEE" w:rsidRDefault="00960CAD">
      <w:pPr>
        <w:pStyle w:val="a5"/>
        <w:framePr w:w="10238" w:h="13962" w:hRule="exact" w:wrap="around" w:vAnchor="page" w:hAnchor="page" w:x="848" w:y="1123"/>
        <w:numPr>
          <w:ilvl w:val="0"/>
          <w:numId w:val="2"/>
        </w:numPr>
        <w:shd w:val="clear" w:color="auto" w:fill="auto"/>
        <w:spacing w:after="0"/>
        <w:ind w:left="40" w:right="280" w:firstLine="580"/>
        <w:jc w:val="both"/>
      </w:pPr>
      <w:r>
        <w:t xml:space="preserve"> створення центрів та надійно</w:t>
      </w:r>
      <w:r>
        <w:t>ї системи комунікації Національного банку з громадськістю, підвищення рівня монетарних знань журналістів, широких верств населення.</w:t>
      </w:r>
    </w:p>
    <w:p w:rsidR="00B91DEE" w:rsidRDefault="00960CAD">
      <w:pPr>
        <w:pStyle w:val="a5"/>
        <w:framePr w:w="10238" w:h="13962" w:hRule="exact" w:wrap="around" w:vAnchor="page" w:hAnchor="page" w:x="848" w:y="1123"/>
        <w:shd w:val="clear" w:color="auto" w:fill="auto"/>
        <w:spacing w:after="0"/>
        <w:ind w:left="40" w:right="280" w:firstLine="580"/>
        <w:jc w:val="both"/>
      </w:pPr>
      <w:r>
        <w:t xml:space="preserve">Використання Національним банком України даних заходів дозволить значно підвищити ефективність управління монетарною </w:t>
      </w:r>
      <w:r>
        <w:t>політикою держави та покращити стан фінансового ринку України вже найближчим часом.</w:t>
      </w:r>
    </w:p>
    <w:p w:rsidR="00B91DEE" w:rsidRDefault="00960CAD">
      <w:pPr>
        <w:pStyle w:val="a5"/>
        <w:framePr w:w="10238" w:h="13962" w:hRule="exact" w:wrap="around" w:vAnchor="page" w:hAnchor="page" w:x="848" w:y="1123"/>
        <w:shd w:val="clear" w:color="auto" w:fill="auto"/>
        <w:spacing w:after="0"/>
        <w:ind w:left="40" w:right="280" w:firstLine="580"/>
        <w:jc w:val="both"/>
      </w:pPr>
      <w:r>
        <w:t>Вважаємо, що стратегія грошово-кредитної політики України повинна базуватися на адекватній оцінці стану економіки, її об’єктивних тенденцій розвитку банківської системи, фо</w:t>
      </w:r>
      <w:r>
        <w:t>ндового ринку, інституційного забезпечення монетарної політики, розвинутості її інструментів, а також характеру взаємозв’язків макроекономічних і монетарних параметрів.</w:t>
      </w:r>
    </w:p>
    <w:p w:rsidR="00B91DEE" w:rsidRDefault="00960CAD">
      <w:pPr>
        <w:pStyle w:val="a5"/>
        <w:framePr w:w="10238" w:h="13962" w:hRule="exact" w:wrap="around" w:vAnchor="page" w:hAnchor="page" w:x="848" w:y="1123"/>
        <w:shd w:val="clear" w:color="auto" w:fill="auto"/>
        <w:spacing w:after="0"/>
        <w:ind w:left="40" w:right="280" w:firstLine="580"/>
        <w:jc w:val="both"/>
      </w:pPr>
      <w:r>
        <w:t>Серед інших можливих шляхів удосконалення кредитних взаємовідносин між банківськими уст</w:t>
      </w:r>
      <w:r>
        <w:t>ановами та суб’єктами підприємницької діяльності можна виділити наступні.</w:t>
      </w:r>
    </w:p>
    <w:p w:rsidR="00B91DEE" w:rsidRDefault="00960CAD">
      <w:pPr>
        <w:pStyle w:val="a5"/>
        <w:framePr w:w="10238" w:h="13962" w:hRule="exact" w:wrap="around" w:vAnchor="page" w:hAnchor="page" w:x="848" w:y="1123"/>
        <w:shd w:val="clear" w:color="auto" w:fill="auto"/>
        <w:spacing w:after="0"/>
        <w:ind w:left="40" w:right="280" w:firstLine="580"/>
        <w:jc w:val="both"/>
      </w:pPr>
      <w:r>
        <w:t>По-перше, ефективний аналіз кредитоспроможності позичальників з урахуванням їх виробничого потенціалу на основі оцінки внутрішніх систем і структури підприємства, його персоналу, кон</w:t>
      </w:r>
      <w:r>
        <w:t>тролю за якістю продукції, системи менеджменту.</w:t>
      </w:r>
    </w:p>
    <w:p w:rsidR="00B91DEE" w:rsidRDefault="00960CAD">
      <w:pPr>
        <w:pStyle w:val="a5"/>
        <w:framePr w:w="10238" w:h="13962" w:hRule="exact" w:wrap="around" w:vAnchor="page" w:hAnchor="page" w:x="848" w:y="1123"/>
        <w:shd w:val="clear" w:color="auto" w:fill="auto"/>
        <w:spacing w:after="0"/>
        <w:ind w:left="40" w:right="280" w:firstLine="580"/>
        <w:jc w:val="both"/>
      </w:pPr>
      <w:r>
        <w:t>По-друге, мінімізація кредитних ризиків шляхом застосування альтернативних форм забезпечення повернення кредиту, а саме - участь комерційних банків у результаті виробничої діяльності, проведення спільного інв</w:t>
      </w:r>
      <w:r>
        <w:t>естування проектів, тощо.</w:t>
      </w:r>
    </w:p>
    <w:p w:rsidR="00B91DEE" w:rsidRDefault="00960CAD">
      <w:pPr>
        <w:pStyle w:val="a5"/>
        <w:framePr w:w="10238" w:h="13962" w:hRule="exact" w:wrap="around" w:vAnchor="page" w:hAnchor="page" w:x="848" w:y="1123"/>
        <w:shd w:val="clear" w:color="auto" w:fill="auto"/>
        <w:spacing w:after="0"/>
        <w:ind w:left="40" w:right="280" w:firstLine="580"/>
        <w:jc w:val="both"/>
      </w:pPr>
      <w:r>
        <w:t>По-третє, загальнодержавна підтримка у широкомасштабних проектах щодо кредитування інноваційно-інвестиційних потреб реального сектору.</w:t>
      </w:r>
    </w:p>
    <w:p w:rsidR="00B91DEE" w:rsidRDefault="00960CAD">
      <w:pPr>
        <w:pStyle w:val="a5"/>
        <w:framePr w:w="10238" w:h="13962" w:hRule="exact" w:wrap="around" w:vAnchor="page" w:hAnchor="page" w:x="848" w:y="1123"/>
        <w:shd w:val="clear" w:color="auto" w:fill="auto"/>
        <w:spacing w:after="0"/>
        <w:ind w:left="40" w:right="280" w:firstLine="580"/>
        <w:jc w:val="both"/>
      </w:pPr>
      <w:r>
        <w:t>По-четверте, створення та розвиток правового поля організації дієвих кредитних взаємин та механ</w:t>
      </w:r>
      <w:r>
        <w:t>ізму захисту прав кредиторів.</w:t>
      </w:r>
    </w:p>
    <w:p w:rsidR="00B91DEE" w:rsidRDefault="00960CAD">
      <w:pPr>
        <w:pStyle w:val="a5"/>
        <w:framePr w:w="10238" w:h="13962" w:hRule="exact" w:wrap="around" w:vAnchor="page" w:hAnchor="page" w:x="848" w:y="1123"/>
        <w:shd w:val="clear" w:color="auto" w:fill="auto"/>
        <w:spacing w:after="184"/>
        <w:ind w:left="40" w:right="280" w:firstLine="580"/>
        <w:jc w:val="both"/>
      </w:pPr>
      <w:r>
        <w:rPr>
          <w:rStyle w:val="a6"/>
        </w:rPr>
        <w:t xml:space="preserve">Висновки. </w:t>
      </w:r>
      <w:r>
        <w:t>Отже, з метою встановлення якісно нових взаємин між учасниками кредитних взаємин, на нашу думку, комерційні банки мають формувати і проводити оптимальну процентну політику, основою якої має бути забезпечення належної</w:t>
      </w:r>
      <w:r>
        <w:t xml:space="preserve"> дохідності банківської діяльності - з одного боку, а з іншого - сприяння ефективному використанню кредитних ресурсів суб'єктами підприємництва, а першочерговими завданнями НБУ є забезпечення дієвості інструментів грошово-кредитної політики щодо зниження ц</w:t>
      </w:r>
      <w:r>
        <w:t>іни за користування позичковими ресурсами. Окрім того, реалізація вищевказаних заходів, на наше переконання, у найближчій перспективі дасть змогу подолати негативні наслідки фінансової кризи як у банківському секторі, так і у реальному сегменті економіки У</w:t>
      </w:r>
      <w:r>
        <w:t>країни.</w:t>
      </w:r>
    </w:p>
    <w:p w:rsidR="00B91DEE" w:rsidRDefault="00960CAD">
      <w:pPr>
        <w:pStyle w:val="30"/>
        <w:framePr w:w="10238" w:h="13962" w:hRule="exact" w:wrap="around" w:vAnchor="page" w:hAnchor="page" w:x="848" w:y="1123"/>
        <w:shd w:val="clear" w:color="auto" w:fill="auto"/>
        <w:spacing w:before="0" w:line="269" w:lineRule="exact"/>
        <w:ind w:left="240"/>
      </w:pPr>
      <w:r>
        <w:t>Список літератури:</w:t>
      </w:r>
    </w:p>
    <w:p w:rsidR="00B91DEE" w:rsidRDefault="00960CAD">
      <w:pPr>
        <w:pStyle w:val="40"/>
        <w:framePr w:w="10238" w:h="13962" w:hRule="exact" w:wrap="around" w:vAnchor="page" w:hAnchor="page" w:x="848" w:y="1123"/>
        <w:numPr>
          <w:ilvl w:val="0"/>
          <w:numId w:val="3"/>
        </w:numPr>
        <w:shd w:val="clear" w:color="auto" w:fill="auto"/>
        <w:tabs>
          <w:tab w:val="left" w:pos="7557"/>
        </w:tabs>
        <w:spacing w:line="269" w:lineRule="exact"/>
        <w:ind w:left="40" w:right="280" w:firstLine="580"/>
      </w:pPr>
      <w:r>
        <w:t xml:space="preserve"> Грошово-кредитна статистика [Електронний ресурс].</w:t>
      </w:r>
      <w:r>
        <w:tab/>
        <w:t xml:space="preserve">- Режим доступу: Ьіір://утш. </w:t>
      </w:r>
      <w:r>
        <w:rPr>
          <w:lang w:val="en-US" w:eastAsia="en-US" w:bidi="en-US"/>
        </w:rPr>
        <w:t xml:space="preserve">bank.gov. </w:t>
      </w:r>
      <w:r>
        <w:t>иа.</w:t>
      </w:r>
    </w:p>
    <w:p w:rsidR="00B91DEE" w:rsidRDefault="00960CAD">
      <w:pPr>
        <w:pStyle w:val="40"/>
        <w:framePr w:w="10238" w:h="13962" w:hRule="exact" w:wrap="around" w:vAnchor="page" w:hAnchor="page" w:x="848" w:y="1123"/>
        <w:numPr>
          <w:ilvl w:val="0"/>
          <w:numId w:val="3"/>
        </w:numPr>
        <w:shd w:val="clear" w:color="auto" w:fill="auto"/>
        <w:tabs>
          <w:tab w:val="center" w:pos="4580"/>
          <w:tab w:val="right" w:pos="6678"/>
          <w:tab w:val="right" w:pos="7268"/>
          <w:tab w:val="right" w:pos="9961"/>
        </w:tabs>
        <w:spacing w:line="269" w:lineRule="exact"/>
        <w:ind w:left="40" w:firstLine="580"/>
      </w:pPr>
      <w:r>
        <w:t xml:space="preserve"> Стратегічні оцінки</w:t>
      </w:r>
      <w:r>
        <w:tab/>
        <w:t>[Електронний</w:t>
      </w:r>
      <w:r>
        <w:tab/>
        <w:t>ресурс].</w:t>
      </w:r>
      <w:r>
        <w:tab/>
        <w:t>-</w:t>
      </w:r>
      <w:r>
        <w:tab/>
        <w:t>Режим доступу:</w:t>
      </w:r>
    </w:p>
    <w:p w:rsidR="00B91DEE" w:rsidRDefault="00B91DEE">
      <w:pPr>
        <w:pStyle w:val="40"/>
        <w:framePr w:w="10238" w:h="13962" w:hRule="exact" w:wrap="around" w:vAnchor="page" w:hAnchor="page" w:x="848" w:y="1123"/>
        <w:shd w:val="clear" w:color="auto" w:fill="auto"/>
        <w:spacing w:line="269" w:lineRule="exact"/>
        <w:ind w:left="40"/>
        <w:jc w:val="left"/>
      </w:pPr>
      <w:hyperlink r:id="rId14" w:history="1">
        <w:r w:rsidR="00960CAD">
          <w:rPr>
            <w:rStyle w:val="a3"/>
            <w:lang w:val="en-US" w:eastAsia="en-US" w:bidi="en-US"/>
          </w:rPr>
          <w:t>http://www.ku.chma</w:t>
        </w:r>
      </w:hyperlink>
      <w:r w:rsidR="00960CAD">
        <w:rPr>
          <w:lang w:val="en-US" w:eastAsia="en-US" w:bidi="en-US"/>
        </w:rPr>
        <w:t xml:space="preserve">. </w:t>
      </w:r>
      <w:r w:rsidR="00960CAD">
        <w:t>ощ. иа/ісо/аззеззтєп/</w:t>
      </w:r>
    </w:p>
    <w:p w:rsidR="00B91DEE" w:rsidRDefault="00960CAD">
      <w:pPr>
        <w:pStyle w:val="40"/>
        <w:framePr w:w="10238" w:h="13962" w:hRule="exact" w:wrap="around" w:vAnchor="page" w:hAnchor="page" w:x="848" w:y="1123"/>
        <w:numPr>
          <w:ilvl w:val="0"/>
          <w:numId w:val="3"/>
        </w:numPr>
        <w:shd w:val="clear" w:color="auto" w:fill="auto"/>
        <w:spacing w:line="269" w:lineRule="exact"/>
        <w:ind w:left="40" w:right="280" w:firstLine="580"/>
      </w:pPr>
      <w:r>
        <w:t xml:space="preserve"> Хроніки системної рецесії. Падіння української економіки триває [Електронний ресурс]. - Режим доступу: </w:t>
      </w:r>
      <w:hyperlink r:id="rId15" w:history="1">
        <w:r>
          <w:rPr>
            <w:rStyle w:val="a3"/>
            <w:lang w:val="en-US" w:eastAsia="en-US" w:bidi="en-US"/>
          </w:rPr>
          <w:t>http://tyzhden.ua/Economics/94473</w:t>
        </w:r>
      </w:hyperlink>
      <w:r>
        <w:rPr>
          <w:lang w:val="en-US" w:eastAsia="en-US" w:bidi="en-US"/>
        </w:rPr>
        <w:t>.</w:t>
      </w:r>
    </w:p>
    <w:p w:rsidR="00B91DEE" w:rsidRDefault="00960CAD">
      <w:pPr>
        <w:pStyle w:val="40"/>
        <w:framePr w:w="10238" w:h="13962" w:hRule="exact" w:wrap="around" w:vAnchor="page" w:hAnchor="page" w:x="848" w:y="1123"/>
        <w:numPr>
          <w:ilvl w:val="0"/>
          <w:numId w:val="3"/>
        </w:numPr>
        <w:shd w:val="clear" w:color="auto" w:fill="auto"/>
        <w:spacing w:line="269" w:lineRule="exact"/>
        <w:ind w:left="40" w:right="280" w:firstLine="580"/>
      </w:pPr>
      <w:r>
        <w:t xml:space="preserve"> Конституційні повноваження та правовий статус Національного банку Ук</w:t>
      </w:r>
      <w:r>
        <w:t>раїни / Юридичний департамент НБУ //Вісник НБУ. - 2013. - № 6. -</w:t>
      </w:r>
    </w:p>
    <w:p w:rsidR="00B91DEE" w:rsidRDefault="00960CAD">
      <w:pPr>
        <w:pStyle w:val="40"/>
        <w:framePr w:w="10238" w:h="13962" w:hRule="exact" w:wrap="around" w:vAnchor="page" w:hAnchor="page" w:x="848" w:y="1123"/>
        <w:numPr>
          <w:ilvl w:val="0"/>
          <w:numId w:val="3"/>
        </w:numPr>
        <w:shd w:val="clear" w:color="auto" w:fill="auto"/>
        <w:spacing w:line="269" w:lineRule="exact"/>
        <w:ind w:left="40" w:right="280" w:firstLine="580"/>
      </w:pPr>
      <w:r>
        <w:t xml:space="preserve"> Волкова В.В. Особливості використання інструментів грошово-кредитної політики в сучасних умовах /В.В. Волкова //Економіка і організація управління. - 2012. - №1. - С. 52-61.</w:t>
      </w:r>
    </w:p>
    <w:p w:rsidR="00B91DEE" w:rsidRDefault="00960CAD">
      <w:pPr>
        <w:pStyle w:val="40"/>
        <w:framePr w:w="10238" w:h="13962" w:hRule="exact" w:wrap="around" w:vAnchor="page" w:hAnchor="page" w:x="848" w:y="1123"/>
        <w:numPr>
          <w:ilvl w:val="0"/>
          <w:numId w:val="3"/>
        </w:numPr>
        <w:shd w:val="clear" w:color="auto" w:fill="auto"/>
        <w:spacing w:line="269" w:lineRule="exact"/>
        <w:ind w:left="40" w:right="280" w:firstLine="580"/>
      </w:pPr>
      <w:r>
        <w:t xml:space="preserve"> Салтикова Г. Вп</w:t>
      </w:r>
      <w:r>
        <w:t>лив процентної політики держави на розвиток реального сектора економіки України / Г. Салтикова //Галицький економічний вісник. - 2011. - № 2. - С. 153 - 157.</w:t>
      </w:r>
    </w:p>
    <w:p w:rsidR="00B91DEE" w:rsidRDefault="00960CAD">
      <w:pPr>
        <w:pStyle w:val="a8"/>
        <w:framePr w:wrap="around" w:vAnchor="page" w:hAnchor="page" w:x="858" w:y="15615"/>
        <w:shd w:val="clear" w:color="auto" w:fill="auto"/>
        <w:spacing w:line="170" w:lineRule="exact"/>
        <w:ind w:left="20"/>
      </w:pPr>
      <w:r>
        <w:rPr>
          <w:lang w:val="en-US" w:eastAsia="en-US" w:bidi="en-US"/>
        </w:rPr>
        <w:t xml:space="preserve">ISSN </w:t>
      </w:r>
      <w:r>
        <w:t>1818-2682. Наука молода, 2014 рік. № 21</w:t>
      </w:r>
    </w:p>
    <w:p w:rsidR="00B91DEE" w:rsidRDefault="00960CAD">
      <w:pPr>
        <w:pStyle w:val="a8"/>
        <w:framePr w:wrap="around" w:vAnchor="page" w:hAnchor="page" w:x="10496" w:y="15620"/>
        <w:shd w:val="clear" w:color="auto" w:fill="auto"/>
        <w:spacing w:line="170" w:lineRule="exact"/>
        <w:ind w:left="20"/>
      </w:pPr>
      <w:r>
        <w:t>187</w:t>
      </w:r>
    </w:p>
    <w:p w:rsidR="00B91DEE" w:rsidRDefault="00B91DEE">
      <w:pPr>
        <w:rPr>
          <w:sz w:val="2"/>
          <w:szCs w:val="2"/>
        </w:rPr>
      </w:pPr>
    </w:p>
    <w:sectPr w:rsidR="00B91DEE" w:rsidSect="00B91DEE">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CAD" w:rsidRDefault="00960CAD" w:rsidP="00B91DEE">
      <w:r>
        <w:separator/>
      </w:r>
    </w:p>
  </w:endnote>
  <w:endnote w:type="continuationSeparator" w:id="1">
    <w:p w:rsidR="00960CAD" w:rsidRDefault="00960CAD" w:rsidP="00B91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CAD" w:rsidRDefault="00960CAD"/>
  </w:footnote>
  <w:footnote w:type="continuationSeparator" w:id="1">
    <w:p w:rsidR="00960CAD" w:rsidRDefault="00960CA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EF1"/>
    <w:multiLevelType w:val="multilevel"/>
    <w:tmpl w:val="98BA9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8E7172"/>
    <w:multiLevelType w:val="multilevel"/>
    <w:tmpl w:val="EC9A5AA6"/>
    <w:lvl w:ilvl="0">
      <w:start w:val="1"/>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A16845"/>
    <w:multiLevelType w:val="multilevel"/>
    <w:tmpl w:val="37260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91DEE"/>
    <w:rsid w:val="00960CAD"/>
    <w:rsid w:val="00B91DEE"/>
    <w:rsid w:val="00C16D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2"/>
        <o:r id="V:Rule3" type="connector" idref="#_x0000_s1031"/>
        <o:r id="V:Rule4" type="connector" idref="#_x0000_s1030"/>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1DE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1DEE"/>
    <w:rPr>
      <w:color w:val="0066CC"/>
      <w:u w:val="single"/>
    </w:rPr>
  </w:style>
  <w:style w:type="character" w:customStyle="1" w:styleId="2">
    <w:name w:val="Основний текст (2)_"/>
    <w:basedOn w:val="a0"/>
    <w:link w:val="20"/>
    <w:rsid w:val="00B91DEE"/>
    <w:rPr>
      <w:rFonts w:ascii="Times New Roman" w:eastAsia="Times New Roman" w:hAnsi="Times New Roman" w:cs="Times New Roman"/>
      <w:b/>
      <w:bCs/>
      <w:i w:val="0"/>
      <w:iCs w:val="0"/>
      <w:smallCaps w:val="0"/>
      <w:strike w:val="0"/>
      <w:spacing w:val="3"/>
      <w:sz w:val="21"/>
      <w:szCs w:val="21"/>
      <w:u w:val="none"/>
    </w:rPr>
  </w:style>
  <w:style w:type="character" w:customStyle="1" w:styleId="a4">
    <w:name w:val="Основний текст_"/>
    <w:basedOn w:val="a0"/>
    <w:link w:val="a5"/>
    <w:rsid w:val="00B91DE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6">
    <w:name w:val="Основний текст + Напівжирний"/>
    <w:basedOn w:val="a4"/>
    <w:rsid w:val="00B91DEE"/>
    <w:rPr>
      <w:b/>
      <w:bCs/>
      <w:color w:val="000000"/>
      <w:w w:val="100"/>
      <w:position w:val="0"/>
      <w:lang w:val="uk-UA" w:eastAsia="uk-UA" w:bidi="uk-UA"/>
    </w:rPr>
  </w:style>
  <w:style w:type="character" w:customStyle="1" w:styleId="21">
    <w:name w:val="Основний текст (2)"/>
    <w:basedOn w:val="2"/>
    <w:rsid w:val="00B91DEE"/>
    <w:rPr>
      <w:color w:val="000000"/>
      <w:w w:val="100"/>
      <w:position w:val="0"/>
      <w:u w:val="single"/>
      <w:lang w:val="uk-UA" w:eastAsia="uk-UA" w:bidi="uk-UA"/>
    </w:rPr>
  </w:style>
  <w:style w:type="character" w:customStyle="1" w:styleId="3">
    <w:name w:val="Основний текст (3)_"/>
    <w:basedOn w:val="a0"/>
    <w:link w:val="30"/>
    <w:rsid w:val="00B91DEE"/>
    <w:rPr>
      <w:rFonts w:ascii="Times New Roman" w:eastAsia="Times New Roman" w:hAnsi="Times New Roman" w:cs="Times New Roman"/>
      <w:b/>
      <w:bCs/>
      <w:i/>
      <w:iCs/>
      <w:smallCaps w:val="0"/>
      <w:strike w:val="0"/>
      <w:sz w:val="21"/>
      <w:szCs w:val="21"/>
      <w:u w:val="none"/>
    </w:rPr>
  </w:style>
  <w:style w:type="character" w:customStyle="1" w:styleId="4">
    <w:name w:val="Основний текст (4)_"/>
    <w:basedOn w:val="a0"/>
    <w:link w:val="40"/>
    <w:rsid w:val="00B91DEE"/>
    <w:rPr>
      <w:rFonts w:ascii="Times New Roman" w:eastAsia="Times New Roman" w:hAnsi="Times New Roman" w:cs="Times New Roman"/>
      <w:b w:val="0"/>
      <w:bCs w:val="0"/>
      <w:i/>
      <w:iCs/>
      <w:smallCaps w:val="0"/>
      <w:strike w:val="0"/>
      <w:spacing w:val="-3"/>
      <w:sz w:val="21"/>
      <w:szCs w:val="21"/>
      <w:u w:val="none"/>
    </w:rPr>
  </w:style>
  <w:style w:type="character" w:customStyle="1" w:styleId="40pt">
    <w:name w:val="Основний текст (4) + Напівжирний;Інтервал 0 pt"/>
    <w:basedOn w:val="4"/>
    <w:rsid w:val="00B91DEE"/>
    <w:rPr>
      <w:b/>
      <w:bCs/>
      <w:color w:val="000000"/>
      <w:spacing w:val="0"/>
      <w:w w:val="100"/>
      <w:position w:val="0"/>
      <w:lang w:val="ru-RU" w:eastAsia="ru-RU" w:bidi="ru-RU"/>
    </w:rPr>
  </w:style>
  <w:style w:type="character" w:customStyle="1" w:styleId="a7">
    <w:name w:val="Колонтитул_"/>
    <w:basedOn w:val="a0"/>
    <w:link w:val="a8"/>
    <w:rsid w:val="00B91DEE"/>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22">
    <w:name w:val="Заголовок №2_"/>
    <w:basedOn w:val="a0"/>
    <w:link w:val="23"/>
    <w:rsid w:val="00B91DEE"/>
    <w:rPr>
      <w:rFonts w:ascii="Times New Roman" w:eastAsia="Times New Roman" w:hAnsi="Times New Roman" w:cs="Times New Roman"/>
      <w:b/>
      <w:bCs/>
      <w:i w:val="0"/>
      <w:iCs w:val="0"/>
      <w:smallCaps w:val="0"/>
      <w:strike w:val="0"/>
      <w:spacing w:val="3"/>
      <w:sz w:val="21"/>
      <w:szCs w:val="21"/>
      <w:u w:val="none"/>
      <w:lang w:val="en-US" w:eastAsia="en-US" w:bidi="en-US"/>
    </w:rPr>
  </w:style>
  <w:style w:type="character" w:customStyle="1" w:styleId="95pt0pt">
    <w:name w:val="Основний текст + 9;5 pt;Інтервал 0 pt"/>
    <w:basedOn w:val="a4"/>
    <w:rsid w:val="00B91DEE"/>
    <w:rPr>
      <w:color w:val="000000"/>
      <w:spacing w:val="1"/>
      <w:w w:val="100"/>
      <w:position w:val="0"/>
      <w:sz w:val="19"/>
      <w:szCs w:val="19"/>
      <w:lang w:val="uk-UA" w:eastAsia="uk-UA" w:bidi="uk-UA"/>
    </w:rPr>
  </w:style>
  <w:style w:type="character" w:customStyle="1" w:styleId="24">
    <w:name w:val="Підпис до зображення (2)_"/>
    <w:basedOn w:val="a0"/>
    <w:link w:val="25"/>
    <w:rsid w:val="00B91DEE"/>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5">
    <w:name w:val="Основний текст (5)_"/>
    <w:basedOn w:val="a0"/>
    <w:link w:val="50"/>
    <w:rsid w:val="00B91DEE"/>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5-1pt">
    <w:name w:val="Основний текст (5) + Інтервал -1 pt"/>
    <w:basedOn w:val="5"/>
    <w:rsid w:val="00B91DEE"/>
    <w:rPr>
      <w:color w:val="000000"/>
      <w:spacing w:val="-26"/>
      <w:w w:val="100"/>
      <w:position w:val="0"/>
      <w:lang w:val="uk-UA" w:eastAsia="uk-UA" w:bidi="uk-UA"/>
    </w:rPr>
  </w:style>
  <w:style w:type="character" w:customStyle="1" w:styleId="31">
    <w:name w:val="Підпис до зображення (3)_"/>
    <w:basedOn w:val="a0"/>
    <w:link w:val="32"/>
    <w:rsid w:val="00B91DE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9">
    <w:name w:val="Підпис до зображення_"/>
    <w:basedOn w:val="a0"/>
    <w:link w:val="aa"/>
    <w:rsid w:val="00B91DEE"/>
    <w:rPr>
      <w:rFonts w:ascii="Times New Roman" w:eastAsia="Times New Roman" w:hAnsi="Times New Roman" w:cs="Times New Roman"/>
      <w:b/>
      <w:bCs/>
      <w:i w:val="0"/>
      <w:iCs w:val="0"/>
      <w:smallCaps w:val="0"/>
      <w:strike w:val="0"/>
      <w:spacing w:val="3"/>
      <w:sz w:val="21"/>
      <w:szCs w:val="21"/>
      <w:u w:val="none"/>
    </w:rPr>
  </w:style>
  <w:style w:type="character" w:customStyle="1" w:styleId="26">
    <w:name w:val="Основний текст (2) + Не напівжирний"/>
    <w:basedOn w:val="2"/>
    <w:rsid w:val="00B91DEE"/>
    <w:rPr>
      <w:b/>
      <w:bCs/>
      <w:color w:val="000000"/>
      <w:w w:val="100"/>
      <w:position w:val="0"/>
      <w:lang w:val="uk-UA" w:eastAsia="uk-UA" w:bidi="uk-UA"/>
    </w:rPr>
  </w:style>
  <w:style w:type="character" w:customStyle="1" w:styleId="20pt">
    <w:name w:val="Основний текст (2) + Не напівжирний;Курсив;Інтервал 0 pt"/>
    <w:basedOn w:val="2"/>
    <w:rsid w:val="00B91DEE"/>
    <w:rPr>
      <w:b/>
      <w:bCs/>
      <w:i/>
      <w:iCs/>
      <w:color w:val="000000"/>
      <w:spacing w:val="-3"/>
      <w:w w:val="100"/>
      <w:position w:val="0"/>
      <w:lang w:val="uk-UA" w:eastAsia="uk-UA" w:bidi="uk-UA"/>
    </w:rPr>
  </w:style>
  <w:style w:type="character" w:customStyle="1" w:styleId="ab">
    <w:name w:val="Основний текст"/>
    <w:basedOn w:val="a4"/>
    <w:rsid w:val="00B91DEE"/>
    <w:rPr>
      <w:color w:val="000000"/>
      <w:w w:val="100"/>
      <w:position w:val="0"/>
      <w:lang w:val="uk-UA" w:eastAsia="uk-UA" w:bidi="uk-UA"/>
    </w:rPr>
  </w:style>
  <w:style w:type="character" w:customStyle="1" w:styleId="1">
    <w:name w:val="Заголовок №1_"/>
    <w:basedOn w:val="a0"/>
    <w:link w:val="10"/>
    <w:rsid w:val="00B91DEE"/>
    <w:rPr>
      <w:rFonts w:ascii="Segoe UI" w:eastAsia="Segoe UI" w:hAnsi="Segoe UI" w:cs="Segoe UI"/>
      <w:b w:val="0"/>
      <w:bCs w:val="0"/>
      <w:i w:val="0"/>
      <w:iCs w:val="0"/>
      <w:smallCaps w:val="0"/>
      <w:strike w:val="0"/>
      <w:spacing w:val="-30"/>
      <w:sz w:val="62"/>
      <w:szCs w:val="62"/>
      <w:u w:val="none"/>
    </w:rPr>
  </w:style>
  <w:style w:type="character" w:customStyle="1" w:styleId="11">
    <w:name w:val="Заголовок №1"/>
    <w:basedOn w:val="1"/>
    <w:rsid w:val="00B91DEE"/>
    <w:rPr>
      <w:color w:val="000000"/>
      <w:w w:val="100"/>
      <w:position w:val="0"/>
      <w:u w:val="single"/>
      <w:lang w:val="uk-UA" w:eastAsia="uk-UA" w:bidi="uk-UA"/>
    </w:rPr>
  </w:style>
  <w:style w:type="character" w:customStyle="1" w:styleId="41">
    <w:name w:val="Підпис до зображення (4)_"/>
    <w:basedOn w:val="a0"/>
    <w:link w:val="42"/>
    <w:rsid w:val="00B91DEE"/>
    <w:rPr>
      <w:rFonts w:ascii="Times New Roman" w:eastAsia="Times New Roman" w:hAnsi="Times New Roman" w:cs="Times New Roman"/>
      <w:b w:val="0"/>
      <w:bCs w:val="0"/>
      <w:i w:val="0"/>
      <w:iCs w:val="0"/>
      <w:smallCaps w:val="0"/>
      <w:strike w:val="0"/>
      <w:sz w:val="21"/>
      <w:szCs w:val="21"/>
      <w:u w:val="none"/>
    </w:rPr>
  </w:style>
  <w:style w:type="paragraph" w:customStyle="1" w:styleId="20">
    <w:name w:val="Основний текст (2)"/>
    <w:basedOn w:val="a"/>
    <w:link w:val="2"/>
    <w:rsid w:val="00B91DEE"/>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a5">
    <w:name w:val="Основний текст"/>
    <w:basedOn w:val="a"/>
    <w:link w:val="a4"/>
    <w:rsid w:val="00B91DEE"/>
    <w:pPr>
      <w:shd w:val="clear" w:color="auto" w:fill="FFFFFF"/>
      <w:spacing w:after="120" w:line="274" w:lineRule="exact"/>
      <w:jc w:val="center"/>
    </w:pPr>
    <w:rPr>
      <w:rFonts w:ascii="Times New Roman" w:eastAsia="Times New Roman" w:hAnsi="Times New Roman" w:cs="Times New Roman"/>
      <w:spacing w:val="3"/>
      <w:sz w:val="21"/>
      <w:szCs w:val="21"/>
    </w:rPr>
  </w:style>
  <w:style w:type="paragraph" w:customStyle="1" w:styleId="30">
    <w:name w:val="Основний текст (3)"/>
    <w:basedOn w:val="a"/>
    <w:link w:val="3"/>
    <w:rsid w:val="00B91DEE"/>
    <w:pPr>
      <w:shd w:val="clear" w:color="auto" w:fill="FFFFFF"/>
      <w:spacing w:before="240" w:line="274" w:lineRule="exact"/>
      <w:jc w:val="center"/>
    </w:pPr>
    <w:rPr>
      <w:rFonts w:ascii="Times New Roman" w:eastAsia="Times New Roman" w:hAnsi="Times New Roman" w:cs="Times New Roman"/>
      <w:b/>
      <w:bCs/>
      <w:i/>
      <w:iCs/>
      <w:sz w:val="21"/>
      <w:szCs w:val="21"/>
    </w:rPr>
  </w:style>
  <w:style w:type="paragraph" w:customStyle="1" w:styleId="40">
    <w:name w:val="Основний текст (4)"/>
    <w:basedOn w:val="a"/>
    <w:link w:val="4"/>
    <w:rsid w:val="00B91DEE"/>
    <w:pPr>
      <w:shd w:val="clear" w:color="auto" w:fill="FFFFFF"/>
      <w:spacing w:line="274" w:lineRule="exact"/>
      <w:jc w:val="both"/>
    </w:pPr>
    <w:rPr>
      <w:rFonts w:ascii="Times New Roman" w:eastAsia="Times New Roman" w:hAnsi="Times New Roman" w:cs="Times New Roman"/>
      <w:i/>
      <w:iCs/>
      <w:spacing w:val="-3"/>
      <w:sz w:val="21"/>
      <w:szCs w:val="21"/>
    </w:rPr>
  </w:style>
  <w:style w:type="paragraph" w:customStyle="1" w:styleId="a8">
    <w:name w:val="Колонтитул"/>
    <w:basedOn w:val="a"/>
    <w:link w:val="a7"/>
    <w:rsid w:val="00B91DEE"/>
    <w:pPr>
      <w:shd w:val="clear" w:color="auto" w:fill="FFFFFF"/>
      <w:spacing w:line="0" w:lineRule="atLeast"/>
    </w:pPr>
    <w:rPr>
      <w:rFonts w:ascii="Times New Roman" w:eastAsia="Times New Roman" w:hAnsi="Times New Roman" w:cs="Times New Roman"/>
      <w:spacing w:val="4"/>
      <w:sz w:val="17"/>
      <w:szCs w:val="17"/>
    </w:rPr>
  </w:style>
  <w:style w:type="paragraph" w:customStyle="1" w:styleId="23">
    <w:name w:val="Заголовок №2"/>
    <w:basedOn w:val="a"/>
    <w:link w:val="22"/>
    <w:rsid w:val="00B91DEE"/>
    <w:pPr>
      <w:shd w:val="clear" w:color="auto" w:fill="FFFFFF"/>
      <w:spacing w:before="180" w:line="274" w:lineRule="exact"/>
      <w:jc w:val="center"/>
      <w:outlineLvl w:val="1"/>
    </w:pPr>
    <w:rPr>
      <w:rFonts w:ascii="Times New Roman" w:eastAsia="Times New Roman" w:hAnsi="Times New Roman" w:cs="Times New Roman"/>
      <w:b/>
      <w:bCs/>
      <w:spacing w:val="3"/>
      <w:sz w:val="21"/>
      <w:szCs w:val="21"/>
      <w:lang w:val="en-US" w:eastAsia="en-US" w:bidi="en-US"/>
    </w:rPr>
  </w:style>
  <w:style w:type="paragraph" w:customStyle="1" w:styleId="25">
    <w:name w:val="Підпис до зображення (2)"/>
    <w:basedOn w:val="a"/>
    <w:link w:val="24"/>
    <w:rsid w:val="00B91DEE"/>
    <w:pPr>
      <w:shd w:val="clear" w:color="auto" w:fill="FFFFFF"/>
      <w:spacing w:line="0" w:lineRule="atLeast"/>
    </w:pPr>
    <w:rPr>
      <w:rFonts w:ascii="Times New Roman" w:eastAsia="Times New Roman" w:hAnsi="Times New Roman" w:cs="Times New Roman"/>
      <w:spacing w:val="1"/>
      <w:sz w:val="19"/>
      <w:szCs w:val="19"/>
    </w:rPr>
  </w:style>
  <w:style w:type="paragraph" w:customStyle="1" w:styleId="50">
    <w:name w:val="Основний текст (5)"/>
    <w:basedOn w:val="a"/>
    <w:link w:val="5"/>
    <w:rsid w:val="00B91DEE"/>
    <w:pPr>
      <w:shd w:val="clear" w:color="auto" w:fill="FFFFFF"/>
      <w:spacing w:line="0" w:lineRule="atLeast"/>
      <w:ind w:hanging="1380"/>
      <w:jc w:val="right"/>
    </w:pPr>
    <w:rPr>
      <w:rFonts w:ascii="Times New Roman" w:eastAsia="Times New Roman" w:hAnsi="Times New Roman" w:cs="Times New Roman"/>
      <w:spacing w:val="1"/>
      <w:sz w:val="19"/>
      <w:szCs w:val="19"/>
    </w:rPr>
  </w:style>
  <w:style w:type="paragraph" w:customStyle="1" w:styleId="32">
    <w:name w:val="Підпис до зображення (3)"/>
    <w:basedOn w:val="a"/>
    <w:link w:val="31"/>
    <w:rsid w:val="00B91DEE"/>
    <w:pPr>
      <w:shd w:val="clear" w:color="auto" w:fill="FFFFFF"/>
      <w:spacing w:after="120" w:line="0" w:lineRule="atLeast"/>
    </w:pPr>
    <w:rPr>
      <w:rFonts w:ascii="Times New Roman" w:eastAsia="Times New Roman" w:hAnsi="Times New Roman" w:cs="Times New Roman"/>
      <w:spacing w:val="3"/>
      <w:sz w:val="21"/>
      <w:szCs w:val="21"/>
    </w:rPr>
  </w:style>
  <w:style w:type="paragraph" w:customStyle="1" w:styleId="aa">
    <w:name w:val="Підпис до зображення"/>
    <w:basedOn w:val="a"/>
    <w:link w:val="a9"/>
    <w:rsid w:val="00B91DEE"/>
    <w:pPr>
      <w:shd w:val="clear" w:color="auto" w:fill="FFFFFF"/>
      <w:spacing w:before="120" w:after="540" w:line="0" w:lineRule="atLeast"/>
    </w:pPr>
    <w:rPr>
      <w:rFonts w:ascii="Times New Roman" w:eastAsia="Times New Roman" w:hAnsi="Times New Roman" w:cs="Times New Roman"/>
      <w:b/>
      <w:bCs/>
      <w:spacing w:val="3"/>
      <w:sz w:val="21"/>
      <w:szCs w:val="21"/>
    </w:rPr>
  </w:style>
  <w:style w:type="paragraph" w:customStyle="1" w:styleId="10">
    <w:name w:val="Заголовок №1"/>
    <w:basedOn w:val="a"/>
    <w:link w:val="1"/>
    <w:rsid w:val="00B91DEE"/>
    <w:pPr>
      <w:shd w:val="clear" w:color="auto" w:fill="FFFFFF"/>
      <w:spacing w:before="180" w:after="180" w:line="0" w:lineRule="atLeast"/>
      <w:jc w:val="center"/>
      <w:outlineLvl w:val="0"/>
    </w:pPr>
    <w:rPr>
      <w:rFonts w:ascii="Segoe UI" w:eastAsia="Segoe UI" w:hAnsi="Segoe UI" w:cs="Segoe UI"/>
      <w:spacing w:val="-30"/>
      <w:sz w:val="62"/>
      <w:szCs w:val="62"/>
    </w:rPr>
  </w:style>
  <w:style w:type="paragraph" w:customStyle="1" w:styleId="42">
    <w:name w:val="Підпис до зображення (4)"/>
    <w:basedOn w:val="a"/>
    <w:link w:val="41"/>
    <w:rsid w:val="00B91DEE"/>
    <w:pPr>
      <w:shd w:val="clear" w:color="auto" w:fill="FFFFFF"/>
      <w:spacing w:line="0" w:lineRule="atLeast"/>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C:\Users\LIBRARY\AppData\Local\Temp\FineReader11.00\media\image4.jpe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LIBRARY\AppData\Local\Temp\FineReader11.00\media\image3.jpeg" TargetMode="External"/><Relationship Id="rId5" Type="http://schemas.openxmlformats.org/officeDocument/2006/relationships/footnotes" Target="footnotes.xml"/><Relationship Id="rId15" Type="http://schemas.openxmlformats.org/officeDocument/2006/relationships/hyperlink" Target="http://tyzhden.ua/Economics/94473"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file:///C:\Users\LIBRARY\AppData\Local\Temp\FineReader11.00\media\image2.jpeg" TargetMode="External"/><Relationship Id="rId14" Type="http://schemas.openxmlformats.org/officeDocument/2006/relationships/hyperlink" Target="http://www.ku.ch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20507</Words>
  <Characters>11689</Characters>
  <Application>Microsoft Office Word</Application>
  <DocSecurity>0</DocSecurity>
  <Lines>97</Lines>
  <Paragraphs>64</Paragraphs>
  <ScaleCrop>false</ScaleCrop>
  <Company>Microsoft</Company>
  <LinksUpToDate>false</LinksUpToDate>
  <CharactersWithSpaces>32132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2017-06-30T08:24:00Z</dcterms:created>
  <dcterms:modified xsi:type="dcterms:W3CDTF">2017-06-30T08:26:00Z</dcterms:modified>
</cp:coreProperties>
</file>